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D7" w:rsidRDefault="00D579DA" w:rsidP="00BA4BBA">
      <w:pPr>
        <w:pStyle w:val="Title"/>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103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10300" cy="1000125"/>
                    </a:xfrm>
                    <a:prstGeom prst="rect">
                      <a:avLst/>
                    </a:prstGeom>
                    <a:noFill/>
                    <a:ln w="9525">
                      <a:noFill/>
                      <a:miter lim="800000"/>
                      <a:headEnd/>
                      <a:tailEnd/>
                    </a:ln>
                  </pic:spPr>
                </pic:pic>
              </a:graphicData>
            </a:graphic>
          </wp:inline>
        </w:drawing>
      </w:r>
    </w:p>
    <w:p w:rsidR="005A09D7" w:rsidRPr="005A09D7" w:rsidRDefault="005A09D7" w:rsidP="005A09D7">
      <w:pPr>
        <w:rPr>
          <w:lang w:val="en-US" w:eastAsia="en-US"/>
        </w:rPr>
      </w:pPr>
    </w:p>
    <w:p w:rsidR="005A09D7" w:rsidRPr="005A09D7" w:rsidRDefault="005A09D7" w:rsidP="005A09D7">
      <w:pPr>
        <w:autoSpaceDE w:val="0"/>
        <w:autoSpaceDN w:val="0"/>
        <w:adjustRightInd w:val="0"/>
        <w:spacing w:line="320" w:lineRule="exact"/>
        <w:jc w:val="center"/>
        <w:rPr>
          <w:rFonts w:ascii="Times New Roman" w:eastAsia="Calibri" w:hAnsi="Times New Roman"/>
          <w:b/>
          <w:bCs/>
          <w:lang w:eastAsia="en-US"/>
        </w:rPr>
      </w:pPr>
      <w:r w:rsidRPr="005A09D7">
        <w:rPr>
          <w:rFonts w:ascii="Times New Roman" w:eastAsia="Calibri" w:hAnsi="Times New Roman"/>
          <w:b/>
          <w:bCs/>
          <w:lang w:eastAsia="en-US"/>
        </w:rPr>
        <w:t>ТЕХНИЧЕСКА СПЕЦИФИКАЦИЯ</w:t>
      </w:r>
    </w:p>
    <w:p w:rsidR="005A09D7" w:rsidRDefault="005A09D7" w:rsidP="005A09D7">
      <w:pPr>
        <w:autoSpaceDE w:val="0"/>
        <w:autoSpaceDN w:val="0"/>
        <w:adjustRightInd w:val="0"/>
        <w:jc w:val="both"/>
        <w:rPr>
          <w:rFonts w:ascii="Times New Roman" w:eastAsia="Calibri" w:hAnsi="Times New Roman"/>
          <w:lang w:eastAsia="en-US"/>
        </w:rPr>
      </w:pPr>
      <w:r w:rsidRPr="000C51EC">
        <w:rPr>
          <w:rFonts w:ascii="Times New Roman" w:eastAsia="Calibri" w:hAnsi="Times New Roman"/>
          <w:lang w:eastAsia="en-US"/>
        </w:rPr>
        <w:tab/>
      </w:r>
    </w:p>
    <w:p w:rsidR="005A09D7" w:rsidRPr="009209A5" w:rsidRDefault="005A09D7" w:rsidP="005A09D7">
      <w:pPr>
        <w:autoSpaceDE w:val="0"/>
        <w:autoSpaceDN w:val="0"/>
        <w:adjustRightInd w:val="0"/>
        <w:ind w:firstLine="709"/>
        <w:jc w:val="both"/>
        <w:rPr>
          <w:rFonts w:ascii="Times New Roman" w:eastAsia="Calibri" w:hAnsi="Times New Roman"/>
          <w:lang w:eastAsia="en-US"/>
        </w:rPr>
      </w:pPr>
      <w:r w:rsidRPr="009209A5">
        <w:rPr>
          <w:rFonts w:ascii="Times New Roman" w:eastAsia="Calibri" w:hAnsi="Times New Roman"/>
          <w:lang w:eastAsia="en-US"/>
        </w:rPr>
        <w:t xml:space="preserve">Услугите, предмет на поръчката, са за техническо обслужване и ремонт на служебните автомобили на </w:t>
      </w:r>
      <w:r>
        <w:rPr>
          <w:rFonts w:ascii="Times New Roman" w:eastAsia="Calibri" w:hAnsi="Times New Roman"/>
          <w:lang w:eastAsia="en-US"/>
        </w:rPr>
        <w:t xml:space="preserve">ТП </w:t>
      </w:r>
      <w:r w:rsidRPr="009209A5">
        <w:rPr>
          <w:rFonts w:ascii="Times New Roman" w:eastAsia="Calibri" w:hAnsi="Times New Roman"/>
          <w:lang w:eastAsia="en-US"/>
        </w:rPr>
        <w:t xml:space="preserve">ДГС </w:t>
      </w:r>
      <w:r>
        <w:rPr>
          <w:rFonts w:ascii="Times New Roman" w:eastAsia="Calibri" w:hAnsi="Times New Roman"/>
          <w:lang w:eastAsia="en-US"/>
        </w:rPr>
        <w:t>"Лом"</w:t>
      </w:r>
      <w:r w:rsidRPr="009209A5">
        <w:rPr>
          <w:rFonts w:ascii="Times New Roman" w:eastAsia="Calibri" w:hAnsi="Times New Roman"/>
          <w:lang w:eastAsia="en-US"/>
        </w:rPr>
        <w:t>, включително доставка на резервни части, материали и консумативи, необходими за извършването им.</w:t>
      </w:r>
    </w:p>
    <w:p w:rsidR="005A09D7" w:rsidRDefault="005A09D7" w:rsidP="005A09D7">
      <w:pPr>
        <w:autoSpaceDE w:val="0"/>
        <w:autoSpaceDN w:val="0"/>
        <w:adjustRightInd w:val="0"/>
        <w:jc w:val="both"/>
        <w:rPr>
          <w:rFonts w:ascii="Times New Roman" w:eastAsia="Calibri" w:hAnsi="Times New Roman"/>
          <w:sz w:val="16"/>
          <w:szCs w:val="16"/>
          <w:lang w:eastAsia="en-US"/>
        </w:rPr>
      </w:pPr>
      <w:r w:rsidRPr="009209A5">
        <w:rPr>
          <w:rFonts w:ascii="Times New Roman" w:eastAsia="Calibri" w:hAnsi="Times New Roman"/>
          <w:lang w:eastAsia="en-US"/>
        </w:rPr>
        <w:tab/>
        <w:t>Изпълнението на предмета на поръчката се изразява в сервизно обслужване на следните марки автомобили:</w:t>
      </w:r>
    </w:p>
    <w:p w:rsidR="005A09D7" w:rsidRPr="00C0260D" w:rsidRDefault="005A09D7" w:rsidP="005A09D7">
      <w:pPr>
        <w:autoSpaceDE w:val="0"/>
        <w:autoSpaceDN w:val="0"/>
        <w:adjustRightInd w:val="0"/>
        <w:jc w:val="both"/>
        <w:rPr>
          <w:rFonts w:ascii="Times New Roman" w:eastAsia="Calibri" w:hAnsi="Times New Roman"/>
          <w:sz w:val="16"/>
          <w:szCs w:val="16"/>
          <w:lang w:eastAsia="en-US"/>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276"/>
        <w:gridCol w:w="1276"/>
        <w:gridCol w:w="1275"/>
        <w:gridCol w:w="1134"/>
        <w:gridCol w:w="2233"/>
      </w:tblGrid>
      <w:tr w:rsidR="005A09D7" w:rsidRPr="000D2013" w:rsidTr="00C77C48">
        <w:trPr>
          <w:gridAfter w:val="1"/>
          <w:wAfter w:w="2233" w:type="dxa"/>
        </w:trPr>
        <w:tc>
          <w:tcPr>
            <w:tcW w:w="567" w:type="dxa"/>
          </w:tcPr>
          <w:p w:rsidR="005A09D7" w:rsidRPr="000D2013" w:rsidRDefault="005A09D7" w:rsidP="00C77C48">
            <w:pPr>
              <w:autoSpaceDE w:val="0"/>
              <w:autoSpaceDN w:val="0"/>
              <w:adjustRightInd w:val="0"/>
              <w:spacing w:line="320" w:lineRule="exact"/>
              <w:jc w:val="both"/>
              <w:rPr>
                <w:rFonts w:ascii="Times New Roman" w:eastAsia="Calibri" w:hAnsi="Times New Roman"/>
                <w:lang w:eastAsia="en-US"/>
              </w:rPr>
            </w:pPr>
            <w:r w:rsidRPr="000D2013">
              <w:rPr>
                <w:rFonts w:ascii="Times New Roman" w:eastAsia="Calibri" w:hAnsi="Times New Roman"/>
                <w:lang w:eastAsia="en-US"/>
              </w:rPr>
              <w:t xml:space="preserve">№ </w:t>
            </w:r>
          </w:p>
        </w:tc>
        <w:tc>
          <w:tcPr>
            <w:tcW w:w="2552" w:type="dxa"/>
          </w:tcPr>
          <w:p w:rsidR="005A09D7" w:rsidRPr="000D2013" w:rsidRDefault="005A09D7" w:rsidP="00C77C48">
            <w:pPr>
              <w:autoSpaceDE w:val="0"/>
              <w:autoSpaceDN w:val="0"/>
              <w:adjustRightInd w:val="0"/>
              <w:spacing w:line="320" w:lineRule="exact"/>
              <w:jc w:val="both"/>
              <w:rPr>
                <w:rFonts w:ascii="Times New Roman" w:eastAsia="Calibri" w:hAnsi="Times New Roman"/>
                <w:lang w:eastAsia="en-US"/>
              </w:rPr>
            </w:pPr>
            <w:r w:rsidRPr="000D2013">
              <w:rPr>
                <w:rFonts w:ascii="Times New Roman" w:eastAsia="Calibri" w:hAnsi="Times New Roman"/>
                <w:lang w:eastAsia="en-US"/>
              </w:rPr>
              <w:t>Марка</w:t>
            </w:r>
          </w:p>
        </w:tc>
        <w:tc>
          <w:tcPr>
            <w:tcW w:w="1276" w:type="dxa"/>
          </w:tcPr>
          <w:p w:rsidR="005A09D7" w:rsidRPr="00E8553F" w:rsidRDefault="005A09D7" w:rsidP="00C77C48">
            <w:pPr>
              <w:autoSpaceDE w:val="0"/>
              <w:autoSpaceDN w:val="0"/>
              <w:adjustRightInd w:val="0"/>
              <w:spacing w:line="320" w:lineRule="exact"/>
              <w:jc w:val="both"/>
              <w:rPr>
                <w:rFonts w:ascii="Times New Roman" w:eastAsia="Calibri" w:hAnsi="Times New Roman"/>
                <w:sz w:val="22"/>
                <w:szCs w:val="22"/>
                <w:lang w:eastAsia="en-US"/>
              </w:rPr>
            </w:pPr>
            <w:r w:rsidRPr="00E8553F">
              <w:rPr>
                <w:rFonts w:ascii="Times New Roman" w:eastAsia="Calibri" w:hAnsi="Times New Roman"/>
                <w:sz w:val="22"/>
                <w:szCs w:val="22"/>
                <w:lang w:eastAsia="en-US"/>
              </w:rPr>
              <w:t>Модел</w:t>
            </w:r>
          </w:p>
        </w:tc>
        <w:tc>
          <w:tcPr>
            <w:tcW w:w="1276" w:type="dxa"/>
          </w:tcPr>
          <w:p w:rsidR="005A09D7" w:rsidRPr="00E8553F" w:rsidRDefault="005A09D7" w:rsidP="00C77C48">
            <w:pPr>
              <w:autoSpaceDE w:val="0"/>
              <w:autoSpaceDN w:val="0"/>
              <w:adjustRightInd w:val="0"/>
              <w:spacing w:line="320" w:lineRule="exact"/>
              <w:jc w:val="both"/>
              <w:rPr>
                <w:rFonts w:ascii="Times New Roman" w:eastAsia="Calibri" w:hAnsi="Times New Roman"/>
                <w:sz w:val="22"/>
                <w:szCs w:val="22"/>
                <w:lang w:eastAsia="en-US"/>
              </w:rPr>
            </w:pPr>
            <w:r w:rsidRPr="00E8553F">
              <w:rPr>
                <w:rFonts w:ascii="Times New Roman" w:eastAsia="Calibri" w:hAnsi="Times New Roman"/>
                <w:sz w:val="22"/>
                <w:szCs w:val="22"/>
                <w:lang w:eastAsia="en-US"/>
              </w:rPr>
              <w:t>Обем</w:t>
            </w:r>
          </w:p>
          <w:p w:rsidR="005A09D7" w:rsidRPr="00E8553F" w:rsidRDefault="005A09D7" w:rsidP="00C77C48">
            <w:pPr>
              <w:autoSpaceDE w:val="0"/>
              <w:autoSpaceDN w:val="0"/>
              <w:adjustRightInd w:val="0"/>
              <w:spacing w:line="320" w:lineRule="exact"/>
              <w:jc w:val="both"/>
              <w:rPr>
                <w:rFonts w:ascii="Times New Roman" w:eastAsia="Calibri" w:hAnsi="Times New Roman"/>
                <w:sz w:val="22"/>
                <w:szCs w:val="22"/>
                <w:lang w:eastAsia="en-US"/>
              </w:rPr>
            </w:pPr>
            <w:r>
              <w:rPr>
                <w:rFonts w:ascii="Times New Roman" w:eastAsia="Calibri" w:hAnsi="Times New Roman"/>
                <w:sz w:val="22"/>
                <w:szCs w:val="22"/>
                <w:lang w:eastAsia="en-US"/>
              </w:rPr>
              <w:t>к</w:t>
            </w:r>
            <w:r w:rsidRPr="00E8553F">
              <w:rPr>
                <w:rFonts w:ascii="Times New Roman" w:eastAsia="Calibri" w:hAnsi="Times New Roman"/>
                <w:sz w:val="22"/>
                <w:szCs w:val="22"/>
                <w:lang w:eastAsia="en-US"/>
              </w:rPr>
              <w:t>уб.см</w:t>
            </w:r>
          </w:p>
        </w:tc>
        <w:tc>
          <w:tcPr>
            <w:tcW w:w="1275" w:type="dxa"/>
          </w:tcPr>
          <w:p w:rsidR="005A09D7" w:rsidRPr="000D2013" w:rsidRDefault="005A09D7" w:rsidP="00C77C48">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Година</w:t>
            </w:r>
          </w:p>
        </w:tc>
        <w:tc>
          <w:tcPr>
            <w:tcW w:w="1134" w:type="dxa"/>
          </w:tcPr>
          <w:p w:rsidR="005A09D7" w:rsidRPr="00E8553F" w:rsidRDefault="005A09D7" w:rsidP="00C77C48">
            <w:pPr>
              <w:autoSpaceDE w:val="0"/>
              <w:autoSpaceDN w:val="0"/>
              <w:adjustRightInd w:val="0"/>
              <w:spacing w:line="320" w:lineRule="exact"/>
              <w:jc w:val="both"/>
              <w:rPr>
                <w:rFonts w:ascii="Times New Roman" w:eastAsia="Calibri" w:hAnsi="Times New Roman"/>
                <w:sz w:val="22"/>
                <w:szCs w:val="22"/>
                <w:lang w:eastAsia="en-US"/>
              </w:rPr>
            </w:pPr>
            <w:r w:rsidRPr="00E8553F">
              <w:rPr>
                <w:rFonts w:ascii="Times New Roman" w:eastAsia="Calibri" w:hAnsi="Times New Roman"/>
                <w:sz w:val="22"/>
                <w:szCs w:val="22"/>
                <w:lang w:eastAsia="en-US"/>
              </w:rPr>
              <w:t>Вид ДВГ</w:t>
            </w:r>
          </w:p>
          <w:p w:rsidR="005A09D7" w:rsidRPr="000D2013" w:rsidRDefault="005A09D7" w:rsidP="00C77C48">
            <w:pPr>
              <w:autoSpaceDE w:val="0"/>
              <w:autoSpaceDN w:val="0"/>
              <w:adjustRightInd w:val="0"/>
              <w:spacing w:line="320" w:lineRule="exact"/>
              <w:jc w:val="both"/>
              <w:rPr>
                <w:rFonts w:ascii="Times New Roman" w:eastAsia="Calibri" w:hAnsi="Times New Roman"/>
                <w:lang w:eastAsia="en-US"/>
              </w:rPr>
            </w:pPr>
            <w:r w:rsidRPr="00E8553F">
              <w:rPr>
                <w:rFonts w:ascii="Times New Roman" w:eastAsia="Calibri" w:hAnsi="Times New Roman"/>
                <w:sz w:val="22"/>
                <w:szCs w:val="22"/>
                <w:lang w:eastAsia="en-US"/>
              </w:rPr>
              <w:t>бензин/дизел</w:t>
            </w:r>
            <w:r>
              <w:rPr>
                <w:rFonts w:ascii="Times New Roman" w:eastAsia="Calibri" w:hAnsi="Times New Roman"/>
                <w:sz w:val="22"/>
                <w:szCs w:val="22"/>
                <w:lang w:eastAsia="en-US"/>
              </w:rPr>
              <w:t>/газ</w:t>
            </w:r>
          </w:p>
        </w:tc>
      </w:tr>
      <w:tr w:rsidR="005A09D7" w:rsidRPr="000D2013" w:rsidTr="00C77C48">
        <w:trPr>
          <w:gridAfter w:val="1"/>
          <w:wAfter w:w="2233" w:type="dxa"/>
        </w:trPr>
        <w:tc>
          <w:tcPr>
            <w:tcW w:w="567" w:type="dxa"/>
          </w:tcPr>
          <w:p w:rsidR="005A09D7" w:rsidRPr="000D2013" w:rsidRDefault="005A09D7" w:rsidP="00C77C48">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1.</w:t>
            </w:r>
          </w:p>
        </w:tc>
        <w:tc>
          <w:tcPr>
            <w:tcW w:w="2552" w:type="dxa"/>
          </w:tcPr>
          <w:p w:rsidR="005A09D7" w:rsidRPr="00AE4D9F" w:rsidRDefault="005A09D7" w:rsidP="00C77C48">
            <w:r>
              <w:t>Ваз Нива</w:t>
            </w:r>
          </w:p>
        </w:tc>
        <w:tc>
          <w:tcPr>
            <w:tcW w:w="1276" w:type="dxa"/>
          </w:tcPr>
          <w:p w:rsidR="005A09D7" w:rsidRPr="00AE4D9F" w:rsidRDefault="005A09D7" w:rsidP="00C77C48">
            <w:r>
              <w:t>21213</w:t>
            </w:r>
          </w:p>
        </w:tc>
        <w:tc>
          <w:tcPr>
            <w:tcW w:w="1276" w:type="dxa"/>
          </w:tcPr>
          <w:p w:rsidR="005A09D7" w:rsidRPr="00AE4D9F" w:rsidRDefault="005A09D7" w:rsidP="00C77C48">
            <w:r>
              <w:t>1700</w:t>
            </w:r>
            <w:r w:rsidRPr="00AE4D9F">
              <w:t xml:space="preserve"> </w:t>
            </w:r>
          </w:p>
        </w:tc>
        <w:tc>
          <w:tcPr>
            <w:tcW w:w="1275" w:type="dxa"/>
          </w:tcPr>
          <w:p w:rsidR="005A09D7" w:rsidRPr="00AE4D9F" w:rsidRDefault="005A09D7" w:rsidP="00C77C48">
            <w:r w:rsidRPr="00AE4D9F">
              <w:t>20</w:t>
            </w:r>
            <w:r>
              <w:t>02</w:t>
            </w:r>
          </w:p>
        </w:tc>
        <w:tc>
          <w:tcPr>
            <w:tcW w:w="1134" w:type="dxa"/>
          </w:tcPr>
          <w:p w:rsidR="005A09D7" w:rsidRPr="00AE4D9F" w:rsidRDefault="005A09D7" w:rsidP="00C77C48">
            <w:r>
              <w:t>Бензин/Газ</w:t>
            </w:r>
          </w:p>
        </w:tc>
      </w:tr>
      <w:tr w:rsidR="005A09D7" w:rsidRPr="000D2013" w:rsidTr="00C77C48">
        <w:trPr>
          <w:gridAfter w:val="1"/>
          <w:wAfter w:w="2233" w:type="dxa"/>
        </w:trPr>
        <w:tc>
          <w:tcPr>
            <w:tcW w:w="567" w:type="dxa"/>
          </w:tcPr>
          <w:p w:rsidR="005A09D7" w:rsidRPr="000D2013" w:rsidRDefault="005A09D7" w:rsidP="00C77C48">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2.</w:t>
            </w:r>
          </w:p>
        </w:tc>
        <w:tc>
          <w:tcPr>
            <w:tcW w:w="2552" w:type="dxa"/>
          </w:tcPr>
          <w:p w:rsidR="005A09D7" w:rsidRPr="00AE4D9F" w:rsidRDefault="005A09D7" w:rsidP="00C77C48">
            <w:r>
              <w:t>Ваз Нива</w:t>
            </w:r>
          </w:p>
        </w:tc>
        <w:tc>
          <w:tcPr>
            <w:tcW w:w="1276" w:type="dxa"/>
          </w:tcPr>
          <w:p w:rsidR="005A09D7" w:rsidRPr="00AE4D9F" w:rsidRDefault="005A09D7" w:rsidP="00C77C48">
            <w:r>
              <w:t>21214</w:t>
            </w:r>
          </w:p>
        </w:tc>
        <w:tc>
          <w:tcPr>
            <w:tcW w:w="1276" w:type="dxa"/>
          </w:tcPr>
          <w:p w:rsidR="005A09D7" w:rsidRPr="00AE4D9F" w:rsidRDefault="005A09D7" w:rsidP="00C77C48">
            <w:r>
              <w:t>1700</w:t>
            </w:r>
            <w:r w:rsidRPr="00AE4D9F">
              <w:t xml:space="preserve"> </w:t>
            </w:r>
          </w:p>
        </w:tc>
        <w:tc>
          <w:tcPr>
            <w:tcW w:w="1275" w:type="dxa"/>
          </w:tcPr>
          <w:p w:rsidR="005A09D7" w:rsidRPr="00AE4D9F" w:rsidRDefault="005A09D7" w:rsidP="00C77C48">
            <w:r w:rsidRPr="00AE4D9F">
              <w:t>20</w:t>
            </w:r>
            <w:r>
              <w:t>06</w:t>
            </w:r>
          </w:p>
        </w:tc>
        <w:tc>
          <w:tcPr>
            <w:tcW w:w="1134" w:type="dxa"/>
          </w:tcPr>
          <w:p w:rsidR="005A09D7" w:rsidRPr="00AE4D9F" w:rsidRDefault="005A09D7" w:rsidP="00C77C48">
            <w:r w:rsidRPr="00AE4D9F">
              <w:t>Бензин</w:t>
            </w:r>
            <w:r>
              <w:t>/Газ</w:t>
            </w:r>
          </w:p>
        </w:tc>
      </w:tr>
      <w:tr w:rsidR="005A09D7" w:rsidRPr="000D2013" w:rsidTr="00C77C48">
        <w:trPr>
          <w:gridAfter w:val="1"/>
          <w:wAfter w:w="2233" w:type="dxa"/>
        </w:trPr>
        <w:tc>
          <w:tcPr>
            <w:tcW w:w="567" w:type="dxa"/>
          </w:tcPr>
          <w:p w:rsidR="005A09D7" w:rsidRPr="000D2013" w:rsidRDefault="005A09D7" w:rsidP="00C77C48">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3.</w:t>
            </w:r>
          </w:p>
        </w:tc>
        <w:tc>
          <w:tcPr>
            <w:tcW w:w="2552" w:type="dxa"/>
          </w:tcPr>
          <w:p w:rsidR="005A09D7" w:rsidRDefault="005A09D7" w:rsidP="00C77C48">
            <w:r>
              <w:t xml:space="preserve">Ваз Нива            </w:t>
            </w:r>
          </w:p>
        </w:tc>
        <w:tc>
          <w:tcPr>
            <w:tcW w:w="1276" w:type="dxa"/>
          </w:tcPr>
          <w:p w:rsidR="005A09D7" w:rsidRDefault="005A09D7" w:rsidP="00C77C48">
            <w:r>
              <w:t>Лада 4х4</w:t>
            </w:r>
          </w:p>
        </w:tc>
        <w:tc>
          <w:tcPr>
            <w:tcW w:w="1276" w:type="dxa"/>
          </w:tcPr>
          <w:p w:rsidR="005A09D7" w:rsidRDefault="005A09D7" w:rsidP="00C77C48">
            <w:r>
              <w:t xml:space="preserve">1700 </w:t>
            </w:r>
          </w:p>
        </w:tc>
        <w:tc>
          <w:tcPr>
            <w:tcW w:w="1275" w:type="dxa"/>
          </w:tcPr>
          <w:p w:rsidR="005A09D7" w:rsidRPr="00AE4D9F" w:rsidRDefault="005A09D7" w:rsidP="00C77C48">
            <w:r>
              <w:t>2014</w:t>
            </w:r>
          </w:p>
        </w:tc>
        <w:tc>
          <w:tcPr>
            <w:tcW w:w="1134" w:type="dxa"/>
          </w:tcPr>
          <w:p w:rsidR="005A09D7" w:rsidRPr="00AE4D9F" w:rsidRDefault="005A09D7" w:rsidP="00C77C48">
            <w:r>
              <w:t>Бензин</w:t>
            </w:r>
          </w:p>
        </w:tc>
      </w:tr>
      <w:tr w:rsidR="005A09D7" w:rsidRPr="000D2013" w:rsidTr="00C77C48">
        <w:trPr>
          <w:gridAfter w:val="1"/>
          <w:wAfter w:w="2233" w:type="dxa"/>
        </w:trPr>
        <w:tc>
          <w:tcPr>
            <w:tcW w:w="567" w:type="dxa"/>
            <w:tcBorders>
              <w:top w:val="single" w:sz="4" w:space="0" w:color="auto"/>
              <w:left w:val="single" w:sz="4" w:space="0" w:color="auto"/>
              <w:bottom w:val="single" w:sz="4" w:space="0" w:color="auto"/>
              <w:right w:val="single" w:sz="4" w:space="0" w:color="auto"/>
            </w:tcBorders>
          </w:tcPr>
          <w:p w:rsidR="005A09D7" w:rsidRPr="000D2013" w:rsidRDefault="005A09D7" w:rsidP="00C77C48">
            <w:pPr>
              <w:autoSpaceDE w:val="0"/>
              <w:autoSpaceDN w:val="0"/>
              <w:adjustRightInd w:val="0"/>
              <w:spacing w:line="320" w:lineRule="exact"/>
              <w:jc w:val="both"/>
              <w:rPr>
                <w:rFonts w:ascii="Times New Roman" w:eastAsia="Calibri" w:hAnsi="Times New Roman"/>
                <w:lang w:eastAsia="en-US"/>
              </w:rPr>
            </w:pPr>
            <w:r>
              <w:rPr>
                <w:rFonts w:ascii="Times New Roman" w:eastAsia="Calibri" w:hAnsi="Times New Roman"/>
                <w:lang w:eastAsia="en-US"/>
              </w:rPr>
              <w:t>4.</w:t>
            </w:r>
          </w:p>
        </w:tc>
        <w:tc>
          <w:tcPr>
            <w:tcW w:w="2552" w:type="dxa"/>
            <w:tcBorders>
              <w:top w:val="single" w:sz="4" w:space="0" w:color="auto"/>
              <w:left w:val="single" w:sz="4" w:space="0" w:color="auto"/>
              <w:bottom w:val="single" w:sz="4" w:space="0" w:color="auto"/>
              <w:right w:val="single" w:sz="4" w:space="0" w:color="auto"/>
            </w:tcBorders>
          </w:tcPr>
          <w:p w:rsidR="005A09D7" w:rsidRPr="008A28E6" w:rsidRDefault="005A09D7" w:rsidP="00C77C48">
            <w:r>
              <w:t>Товарен автомобил</w:t>
            </w:r>
          </w:p>
        </w:tc>
        <w:tc>
          <w:tcPr>
            <w:tcW w:w="1276" w:type="dxa"/>
            <w:tcBorders>
              <w:top w:val="single" w:sz="4" w:space="0" w:color="auto"/>
              <w:left w:val="single" w:sz="4" w:space="0" w:color="auto"/>
              <w:bottom w:val="single" w:sz="4" w:space="0" w:color="auto"/>
              <w:right w:val="single" w:sz="4" w:space="0" w:color="auto"/>
            </w:tcBorders>
          </w:tcPr>
          <w:p w:rsidR="005A09D7" w:rsidRPr="00AE4D9F" w:rsidRDefault="005A09D7" w:rsidP="00C77C48">
            <w:r>
              <w:t>Грейт Уолл Стийд 5</w:t>
            </w:r>
          </w:p>
        </w:tc>
        <w:tc>
          <w:tcPr>
            <w:tcW w:w="1276" w:type="dxa"/>
            <w:tcBorders>
              <w:top w:val="single" w:sz="4" w:space="0" w:color="auto"/>
              <w:left w:val="single" w:sz="4" w:space="0" w:color="auto"/>
              <w:bottom w:val="single" w:sz="4" w:space="0" w:color="auto"/>
              <w:right w:val="single" w:sz="4" w:space="0" w:color="auto"/>
            </w:tcBorders>
          </w:tcPr>
          <w:p w:rsidR="005A09D7" w:rsidRPr="00AE4D9F" w:rsidRDefault="005A09D7" w:rsidP="00C77C48">
            <w:r>
              <w:t>2378 к</w:t>
            </w:r>
          </w:p>
        </w:tc>
        <w:tc>
          <w:tcPr>
            <w:tcW w:w="1275" w:type="dxa"/>
            <w:tcBorders>
              <w:top w:val="single" w:sz="4" w:space="0" w:color="auto"/>
              <w:left w:val="single" w:sz="4" w:space="0" w:color="auto"/>
              <w:bottom w:val="single" w:sz="4" w:space="0" w:color="auto"/>
              <w:right w:val="single" w:sz="4" w:space="0" w:color="auto"/>
            </w:tcBorders>
          </w:tcPr>
          <w:p w:rsidR="005A09D7" w:rsidRPr="00AE4D9F" w:rsidRDefault="005A09D7" w:rsidP="00C77C48">
            <w:r>
              <w:t>2012</w:t>
            </w:r>
          </w:p>
        </w:tc>
        <w:tc>
          <w:tcPr>
            <w:tcW w:w="1134" w:type="dxa"/>
            <w:tcBorders>
              <w:top w:val="single" w:sz="4" w:space="0" w:color="auto"/>
              <w:left w:val="single" w:sz="4" w:space="0" w:color="auto"/>
              <w:bottom w:val="single" w:sz="4" w:space="0" w:color="auto"/>
              <w:right w:val="single" w:sz="4" w:space="0" w:color="auto"/>
            </w:tcBorders>
          </w:tcPr>
          <w:p w:rsidR="005A09D7" w:rsidRPr="00AE4D9F" w:rsidRDefault="005A09D7" w:rsidP="00C77C48">
            <w:r>
              <w:t>Бензин</w:t>
            </w:r>
          </w:p>
        </w:tc>
      </w:tr>
      <w:tr w:rsidR="005A09D7" w:rsidRPr="000D2013" w:rsidTr="00C77C48">
        <w:trPr>
          <w:trHeight w:val="660"/>
        </w:trPr>
        <w:tc>
          <w:tcPr>
            <w:tcW w:w="10313" w:type="dxa"/>
            <w:gridSpan w:val="7"/>
            <w:tcBorders>
              <w:top w:val="single" w:sz="4" w:space="0" w:color="auto"/>
              <w:left w:val="nil"/>
              <w:bottom w:val="nil"/>
              <w:right w:val="nil"/>
            </w:tcBorders>
          </w:tcPr>
          <w:p w:rsidR="005A09D7" w:rsidRPr="00E8553F" w:rsidRDefault="005A09D7" w:rsidP="00C77C48">
            <w:pPr>
              <w:autoSpaceDE w:val="0"/>
              <w:autoSpaceDN w:val="0"/>
              <w:adjustRightInd w:val="0"/>
              <w:spacing w:line="320" w:lineRule="exact"/>
              <w:jc w:val="both"/>
              <w:rPr>
                <w:rFonts w:ascii="Times New Roman" w:eastAsia="Calibri" w:hAnsi="Times New Roman"/>
                <w:sz w:val="20"/>
                <w:szCs w:val="20"/>
                <w:lang w:eastAsia="en-US"/>
              </w:rPr>
            </w:pPr>
          </w:p>
        </w:tc>
      </w:tr>
    </w:tbl>
    <w:p w:rsidR="005A09D7" w:rsidRPr="009209A5" w:rsidRDefault="005A09D7" w:rsidP="005A09D7">
      <w:pPr>
        <w:autoSpaceDE w:val="0"/>
        <w:autoSpaceDN w:val="0"/>
        <w:adjustRightInd w:val="0"/>
        <w:ind w:firstLine="708"/>
        <w:jc w:val="both"/>
        <w:rPr>
          <w:rFonts w:ascii="Times New Roman" w:eastAsia="Calibri" w:hAnsi="Times New Roman"/>
          <w:lang w:eastAsia="en-US"/>
        </w:rPr>
      </w:pPr>
      <w:r w:rsidRPr="009209A5">
        <w:rPr>
          <w:rFonts w:ascii="Times New Roman" w:eastAsia="Calibri" w:hAnsi="Times New Roman"/>
          <w:lang w:eastAsia="en-US"/>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 </w:t>
      </w:r>
    </w:p>
    <w:p w:rsidR="005A09D7" w:rsidRPr="009209A5" w:rsidRDefault="005A09D7" w:rsidP="005A09D7">
      <w:pPr>
        <w:autoSpaceDE w:val="0"/>
        <w:autoSpaceDN w:val="0"/>
        <w:adjustRightInd w:val="0"/>
        <w:ind w:firstLine="708"/>
        <w:jc w:val="both"/>
        <w:rPr>
          <w:rFonts w:ascii="Times New Roman" w:eastAsia="Calibri" w:hAnsi="Times New Roman"/>
          <w:b/>
          <w:lang w:eastAsia="en-US"/>
        </w:rPr>
      </w:pPr>
      <w:r w:rsidRPr="009209A5">
        <w:rPr>
          <w:rFonts w:ascii="Times New Roman" w:eastAsia="Calibri" w:hAnsi="Times New Roman"/>
          <w:b/>
          <w:lang w:eastAsia="en-US"/>
        </w:rPr>
        <w:t>1. Предметът на поръчката включва:</w:t>
      </w:r>
    </w:p>
    <w:p w:rsidR="005A09D7" w:rsidRPr="00B058E5" w:rsidRDefault="005A09D7" w:rsidP="005A09D7">
      <w:pPr>
        <w:ind w:right="-7" w:firstLine="720"/>
        <w:jc w:val="both"/>
        <w:rPr>
          <w:rFonts w:ascii="Times New Roman" w:eastAsia="Calibri" w:hAnsi="Times New Roman"/>
          <w:color w:val="000000"/>
          <w:lang w:eastAsia="zh-CN"/>
        </w:rPr>
      </w:pPr>
      <w:r w:rsidRPr="009209A5">
        <w:rPr>
          <w:rFonts w:ascii="Times New Roman" w:eastAsia="Calibri" w:hAnsi="Times New Roman"/>
          <w:lang w:eastAsia="en-US"/>
        </w:rPr>
        <w:t xml:space="preserve">1.1. Поддръжка и текущ ремонт - обхващат цялостното поддържане в изправност на МПС, проверка на ходовата част, спирачна система и кормилната уредба; проверка на съединител, скоростна кутия и диференциал; </w:t>
      </w:r>
      <w:r w:rsidRPr="00B058E5">
        <w:rPr>
          <w:rFonts w:ascii="Times New Roman" w:eastAsia="Calibri" w:hAnsi="Times New Roman"/>
          <w:color w:val="000000"/>
          <w:lang w:eastAsia="en-US"/>
        </w:rPr>
        <w:t>проверка и ремонт на ел. инсталацията, без радиоапаратите; проверка и смяна на консумативите при необходимост - масла, филтри, антифриз, спирачна течност и др.; диагностика на двигател; извършване на текущ ремонт на МПС, включително доставка и монтаж на гуми.</w:t>
      </w:r>
    </w:p>
    <w:p w:rsidR="005A09D7" w:rsidRPr="009209A5" w:rsidRDefault="005A09D7" w:rsidP="005A09D7">
      <w:pPr>
        <w:ind w:right="-7" w:firstLine="720"/>
        <w:jc w:val="both"/>
        <w:rPr>
          <w:rFonts w:ascii="Times New Roman" w:eastAsia="Calibri" w:hAnsi="Times New Roman"/>
          <w:color w:val="000000"/>
          <w:lang w:eastAsia="zh-CN"/>
        </w:rPr>
      </w:pPr>
      <w:r w:rsidRPr="009209A5">
        <w:rPr>
          <w:rFonts w:ascii="Times New Roman" w:eastAsia="Calibri" w:hAnsi="Times New Roman"/>
          <w:color w:val="000000"/>
          <w:lang w:eastAsia="zh-CN"/>
        </w:rPr>
        <w:t xml:space="preserve">1.2. </w:t>
      </w:r>
      <w:r w:rsidRPr="009209A5">
        <w:rPr>
          <w:rFonts w:ascii="Times New Roman" w:eastAsia="Times" w:hAnsi="Times New Roman"/>
          <w:lang w:eastAsia="en-US"/>
        </w:rPr>
        <w:t xml:space="preserve">Доставка на резервни части </w:t>
      </w:r>
      <w:r w:rsidRPr="009209A5">
        <w:rPr>
          <w:rFonts w:ascii="Times New Roman" w:eastAsia="Calibri" w:hAnsi="Times New Roman"/>
          <w:lang w:eastAsia="en-US"/>
        </w:rPr>
        <w:t>и други консумативи за същите, необходими при правилната работа на МПС.</w:t>
      </w:r>
    </w:p>
    <w:p w:rsidR="005A09D7" w:rsidRPr="009209A5" w:rsidRDefault="005A09D7" w:rsidP="005A09D7">
      <w:pPr>
        <w:autoSpaceDE w:val="0"/>
        <w:autoSpaceDN w:val="0"/>
        <w:adjustRightInd w:val="0"/>
        <w:jc w:val="both"/>
        <w:rPr>
          <w:rFonts w:ascii="Times New Roman" w:eastAsia="Calibri" w:hAnsi="Times New Roman"/>
          <w:lang w:eastAsia="en-US"/>
        </w:rPr>
      </w:pPr>
      <w:r w:rsidRPr="009209A5">
        <w:rPr>
          <w:rFonts w:ascii="Times New Roman" w:eastAsia="Calibri" w:hAnsi="Times New Roman"/>
          <w:b/>
          <w:bCs/>
          <w:lang w:eastAsia="en-US"/>
        </w:rPr>
        <w:tab/>
      </w:r>
      <w:r w:rsidRPr="009209A5">
        <w:rPr>
          <w:rFonts w:ascii="Times New Roman" w:eastAsia="Calibri" w:hAnsi="Times New Roman"/>
          <w:lang w:eastAsia="en-US"/>
        </w:rPr>
        <w:t>Изпълнителят трябва да е в състояние и да има възможност за извършване ремонти на двигател, на ходова част, електрически системи, на агрегати и възли, да регулира геометрията на окачване на преден и заден мост на автомобилите, на климатици и климатроници и др.</w:t>
      </w:r>
    </w:p>
    <w:p w:rsidR="005A09D7" w:rsidRPr="009209A5" w:rsidRDefault="005A09D7" w:rsidP="005A09D7">
      <w:pPr>
        <w:autoSpaceDE w:val="0"/>
        <w:autoSpaceDN w:val="0"/>
        <w:adjustRightInd w:val="0"/>
        <w:jc w:val="both"/>
        <w:rPr>
          <w:rFonts w:ascii="Times New Roman" w:eastAsia="Calibri" w:hAnsi="Times New Roman"/>
          <w:u w:val="single"/>
          <w:lang w:eastAsia="en-US"/>
        </w:rPr>
      </w:pPr>
      <w:r w:rsidRPr="009209A5">
        <w:rPr>
          <w:rFonts w:ascii="Times New Roman" w:eastAsia="Calibri" w:hAnsi="Times New Roman"/>
          <w:lang w:eastAsia="en-US"/>
        </w:rPr>
        <w:tab/>
        <w:t>2. На основание §3, ал. 3 от НАРЕДБА № 49 от 16.10.2014 г. за задължителното застраховане по чл.</w:t>
      </w:r>
      <w:r>
        <w:rPr>
          <w:rFonts w:ascii="Times New Roman" w:eastAsia="Calibri" w:hAnsi="Times New Roman"/>
          <w:lang w:eastAsia="en-US"/>
        </w:rPr>
        <w:t xml:space="preserve"> </w:t>
      </w:r>
      <w:r w:rsidRPr="009209A5">
        <w:rPr>
          <w:rFonts w:ascii="Times New Roman" w:eastAsia="Calibri" w:hAnsi="Times New Roman"/>
          <w:lang w:eastAsia="en-US"/>
        </w:rPr>
        <w:t>249, т.</w:t>
      </w:r>
      <w:r>
        <w:rPr>
          <w:rFonts w:ascii="Times New Roman" w:eastAsia="Calibri" w:hAnsi="Times New Roman"/>
          <w:lang w:eastAsia="en-US"/>
        </w:rPr>
        <w:t xml:space="preserve"> </w:t>
      </w:r>
      <w:r w:rsidRPr="009209A5">
        <w:rPr>
          <w:rFonts w:ascii="Times New Roman" w:eastAsia="Calibri" w:hAnsi="Times New Roman"/>
          <w:lang w:eastAsia="en-US"/>
        </w:rPr>
        <w:t>1 и 2 от Кодекса за застраховането и за методиката за уреждане на претенции за обезщетение на вреди, причинени на моторни превозни средства до приемането на методиката по наредбата се прилага методиката по чл.</w:t>
      </w:r>
      <w:r>
        <w:rPr>
          <w:rFonts w:ascii="Times New Roman" w:eastAsia="Calibri" w:hAnsi="Times New Roman"/>
          <w:lang w:eastAsia="en-US"/>
        </w:rPr>
        <w:t xml:space="preserve"> </w:t>
      </w:r>
      <w:r w:rsidRPr="009209A5">
        <w:rPr>
          <w:rFonts w:ascii="Times New Roman" w:eastAsia="Calibri" w:hAnsi="Times New Roman"/>
          <w:lang w:eastAsia="en-US"/>
        </w:rPr>
        <w:t>15, ал.</w:t>
      </w:r>
      <w:r w:rsidRPr="009209A5">
        <w:rPr>
          <w:rFonts w:ascii="Times New Roman" w:eastAsia="Calibri" w:hAnsi="Times New Roman"/>
          <w:lang w:val="en-US" w:eastAsia="en-US"/>
        </w:rPr>
        <w:t xml:space="preserve"> </w:t>
      </w:r>
      <w:r w:rsidRPr="009209A5">
        <w:rPr>
          <w:rFonts w:ascii="Times New Roman" w:eastAsia="Calibri" w:hAnsi="Times New Roman"/>
          <w:lang w:eastAsia="en-US"/>
        </w:rPr>
        <w:t>4 от НАРЕДБА № 24 от 08.03.2006 г. на Комисията за финансов надзор (отм.), в конкретния случай Приложение № 5 към чл.15, ал.4 на отменената Наредба № 24 от 08.03.2006 - времето за извършване на отделните ремонтни дейности не трябва да превишава стойностите по приложението.</w:t>
      </w:r>
    </w:p>
    <w:p w:rsidR="005A09D7" w:rsidRPr="009209A5" w:rsidRDefault="005A09D7" w:rsidP="005A09D7">
      <w:pPr>
        <w:autoSpaceDE w:val="0"/>
        <w:autoSpaceDN w:val="0"/>
        <w:adjustRightInd w:val="0"/>
        <w:jc w:val="both"/>
        <w:rPr>
          <w:rFonts w:ascii="Times New Roman" w:eastAsia="Calibri" w:hAnsi="Times New Roman"/>
          <w:lang w:eastAsia="en-US"/>
        </w:rPr>
      </w:pPr>
      <w:r w:rsidRPr="009209A5">
        <w:rPr>
          <w:rFonts w:ascii="Times New Roman" w:eastAsia="Calibri" w:hAnsi="Times New Roman"/>
          <w:b/>
          <w:bCs/>
          <w:lang w:eastAsia="en-US"/>
        </w:rPr>
        <w:tab/>
        <w:t>3.</w:t>
      </w:r>
      <w:r>
        <w:rPr>
          <w:rFonts w:ascii="Times New Roman" w:eastAsia="Calibri" w:hAnsi="Times New Roman"/>
          <w:b/>
          <w:bCs/>
          <w:lang w:eastAsia="en-US"/>
        </w:rPr>
        <w:t xml:space="preserve"> </w:t>
      </w:r>
      <w:r w:rsidRPr="009209A5">
        <w:rPr>
          <w:rFonts w:ascii="Times New Roman" w:eastAsia="Calibri" w:hAnsi="Times New Roman"/>
          <w:b/>
          <w:bCs/>
          <w:lang w:eastAsia="en-US"/>
        </w:rPr>
        <w:t xml:space="preserve">Доставка на резервни части, материали и консумативи, необходими за извънгаранционната поддръжка и ремонта: </w:t>
      </w:r>
      <w:r w:rsidRPr="009209A5">
        <w:rPr>
          <w:rFonts w:ascii="Times New Roman" w:eastAsia="Calibri" w:hAnsi="Times New Roman"/>
          <w:lang w:eastAsia="en-US"/>
        </w:rPr>
        <w:t xml:space="preserve">Доставка на резервни части, материали и консумативи, необходими за правилната експлоатация на служебните автомобили, за </w:t>
      </w:r>
      <w:r w:rsidRPr="009209A5">
        <w:rPr>
          <w:rFonts w:ascii="Times New Roman" w:eastAsia="Calibri" w:hAnsi="Times New Roman"/>
          <w:lang w:eastAsia="en-US"/>
        </w:rPr>
        <w:lastRenderedPageBreak/>
        <w:t>извършването на извънгаранционно техническо обслужване и текущ ре</w:t>
      </w:r>
      <w:r>
        <w:rPr>
          <w:rFonts w:ascii="Times New Roman" w:eastAsia="Calibri" w:hAnsi="Times New Roman"/>
          <w:lang w:eastAsia="en-US"/>
        </w:rPr>
        <w:t>монт е за сметка на Изпълнителя.</w:t>
      </w:r>
    </w:p>
    <w:p w:rsidR="005A09D7" w:rsidRPr="009209A5" w:rsidRDefault="005A09D7" w:rsidP="005A09D7">
      <w:pPr>
        <w:autoSpaceDE w:val="0"/>
        <w:autoSpaceDN w:val="0"/>
        <w:adjustRightInd w:val="0"/>
        <w:ind w:firstLine="708"/>
        <w:jc w:val="both"/>
        <w:rPr>
          <w:rFonts w:ascii="Times New Roman" w:eastAsia="Calibri" w:hAnsi="Times New Roman"/>
          <w:lang w:eastAsia="en-US"/>
        </w:rPr>
      </w:pPr>
      <w:r w:rsidRPr="009209A5">
        <w:rPr>
          <w:rFonts w:ascii="Times New Roman" w:eastAsia="Calibri" w:hAnsi="Times New Roman"/>
          <w:lang w:eastAsia="en-US"/>
        </w:rPr>
        <w:t xml:space="preserve">Доставените, вложени и монтирани резервни части, материали и консумативи трябва да са </w:t>
      </w:r>
      <w:r w:rsidRPr="0010356E">
        <w:rPr>
          <w:rFonts w:ascii="Times New Roman" w:eastAsia="Calibri" w:hAnsi="Times New Roman"/>
          <w:b/>
          <w:u w:val="single"/>
          <w:lang w:eastAsia="en-US"/>
        </w:rPr>
        <w:t>нови</w:t>
      </w:r>
      <w:r w:rsidRPr="009209A5">
        <w:rPr>
          <w:rFonts w:ascii="Times New Roman" w:eastAsia="Calibri" w:hAnsi="Times New Roman"/>
          <w:lang w:eastAsia="en-US"/>
        </w:rPr>
        <w:t xml:space="preserve"> и да отговарят на изискванията на производителя на автомобила.</w:t>
      </w:r>
    </w:p>
    <w:p w:rsidR="005A09D7" w:rsidRPr="009209A5" w:rsidRDefault="005A09D7" w:rsidP="005A09D7">
      <w:pPr>
        <w:autoSpaceDE w:val="0"/>
        <w:autoSpaceDN w:val="0"/>
        <w:adjustRightInd w:val="0"/>
        <w:jc w:val="both"/>
        <w:rPr>
          <w:rFonts w:ascii="Times New Roman" w:eastAsia="Calibri" w:hAnsi="Times New Roman"/>
          <w:lang w:val="en-US" w:eastAsia="en-US"/>
        </w:rPr>
      </w:pPr>
      <w:r w:rsidRPr="009209A5">
        <w:rPr>
          <w:rFonts w:ascii="Times New Roman" w:eastAsia="Calibri" w:hAnsi="Times New Roman"/>
          <w:lang w:eastAsia="en-US"/>
        </w:rPr>
        <w:tab/>
        <w:t xml:space="preserve">Вложените резервни части, материали и консумативи се заплащат от Възложителя по цени, съобразно с предложената от участника </w:t>
      </w:r>
      <w:r>
        <w:rPr>
          <w:rFonts w:ascii="Times New Roman" w:eastAsia="Calibri" w:hAnsi="Times New Roman"/>
          <w:lang w:eastAsia="en-US"/>
        </w:rPr>
        <w:t>отстъпка</w:t>
      </w:r>
      <w:r w:rsidRPr="009209A5">
        <w:rPr>
          <w:rFonts w:ascii="Times New Roman" w:eastAsia="Calibri" w:hAnsi="Times New Roman"/>
          <w:lang w:eastAsia="en-US"/>
        </w:rPr>
        <w:t xml:space="preserve"> спрямо доставната им цена. Доставната цена на вложените части се доказва с представяне на копие от фактурата, с която Изпълнителят ги е закупил. </w:t>
      </w:r>
    </w:p>
    <w:p w:rsidR="005A09D7" w:rsidRPr="00B058E5" w:rsidRDefault="005A09D7" w:rsidP="005A09D7">
      <w:pPr>
        <w:autoSpaceDE w:val="0"/>
        <w:autoSpaceDN w:val="0"/>
        <w:adjustRightInd w:val="0"/>
        <w:jc w:val="both"/>
        <w:rPr>
          <w:rFonts w:ascii="Times New Roman" w:eastAsia="Calibri" w:hAnsi="Times New Roman"/>
          <w:color w:val="000000"/>
          <w:lang w:eastAsia="en-US"/>
        </w:rPr>
      </w:pPr>
      <w:r w:rsidRPr="009209A5">
        <w:rPr>
          <w:rFonts w:ascii="Times New Roman" w:eastAsia="Calibri" w:hAnsi="Times New Roman"/>
          <w:lang w:eastAsia="en-US"/>
        </w:rPr>
        <w:tab/>
      </w:r>
      <w:r w:rsidRPr="00B058E5">
        <w:rPr>
          <w:rFonts w:ascii="Times New Roman" w:eastAsia="Calibri" w:hAnsi="Times New Roman"/>
          <w:color w:val="000000"/>
          <w:lang w:eastAsia="en-US"/>
        </w:rPr>
        <w:t>Допустимо е използването на резервни части, предоставени от Възложителя. В тези случаи Изпълнителя не е обвързан с гаранционен срок.</w:t>
      </w:r>
    </w:p>
    <w:p w:rsidR="005A09D7" w:rsidRPr="009209A5" w:rsidRDefault="005A09D7" w:rsidP="005A09D7">
      <w:pPr>
        <w:autoSpaceDE w:val="0"/>
        <w:autoSpaceDN w:val="0"/>
        <w:adjustRightInd w:val="0"/>
        <w:jc w:val="both"/>
        <w:rPr>
          <w:rFonts w:ascii="Times New Roman" w:eastAsia="Calibri" w:hAnsi="Times New Roman"/>
          <w:b/>
          <w:lang w:eastAsia="en-US"/>
        </w:rPr>
      </w:pPr>
      <w:r w:rsidRPr="009209A5">
        <w:rPr>
          <w:rFonts w:ascii="Times New Roman" w:eastAsia="Calibri" w:hAnsi="Times New Roman"/>
          <w:lang w:eastAsia="en-US"/>
        </w:rPr>
        <w:tab/>
      </w:r>
      <w:r w:rsidRPr="009209A5">
        <w:rPr>
          <w:rFonts w:ascii="Times New Roman" w:eastAsia="Calibri" w:hAnsi="Times New Roman"/>
          <w:b/>
          <w:lang w:eastAsia="en-US"/>
        </w:rPr>
        <w:t>4. Техническото обслужване и текущия ремонт (включително резервни части, материали и консумативи) се извършват в срок не по – дълъг от 10 работни дни от момента на предоставяне на автомобилите в сервизната база.</w:t>
      </w:r>
    </w:p>
    <w:p w:rsidR="005A09D7" w:rsidRPr="009209A5" w:rsidRDefault="005A09D7" w:rsidP="005A09D7">
      <w:pPr>
        <w:autoSpaceDE w:val="0"/>
        <w:autoSpaceDN w:val="0"/>
        <w:adjustRightInd w:val="0"/>
        <w:jc w:val="both"/>
        <w:rPr>
          <w:rFonts w:ascii="Times New Roman" w:eastAsia="Calibri" w:hAnsi="Times New Roman"/>
          <w:lang w:eastAsia="en-US"/>
        </w:rPr>
      </w:pPr>
      <w:r w:rsidRPr="009209A5">
        <w:rPr>
          <w:rFonts w:ascii="Times New Roman" w:eastAsia="Calibri" w:hAnsi="Times New Roman"/>
          <w:b/>
          <w:bCs/>
          <w:lang w:eastAsia="en-US"/>
        </w:rPr>
        <w:tab/>
        <w:t xml:space="preserve">5. За извършените сервизни услуги се издава фактура, включваща: </w:t>
      </w:r>
      <w:r w:rsidRPr="009209A5">
        <w:rPr>
          <w:rFonts w:ascii="Times New Roman" w:eastAsia="Calibri" w:hAnsi="Times New Roman"/>
          <w:lang w:eastAsia="en-US"/>
        </w:rPr>
        <w:t>номер на договора, вид на извършените работи, вложените резервни части, материали, консумативи и тяхната цена и цената на вложения труд, образувана от времетраенето на извършените дейности и предложената от участника часова ставка.</w:t>
      </w:r>
    </w:p>
    <w:p w:rsidR="005A09D7" w:rsidRPr="009209A5" w:rsidRDefault="005A09D7" w:rsidP="005A09D7">
      <w:pPr>
        <w:autoSpaceDE w:val="0"/>
        <w:autoSpaceDN w:val="0"/>
        <w:adjustRightInd w:val="0"/>
        <w:jc w:val="both"/>
        <w:rPr>
          <w:rFonts w:ascii="Times New Roman" w:eastAsia="Calibri" w:hAnsi="Times New Roman"/>
          <w:b/>
          <w:bCs/>
          <w:lang w:eastAsia="en-US"/>
        </w:rPr>
      </w:pPr>
      <w:r w:rsidRPr="009209A5">
        <w:rPr>
          <w:rFonts w:ascii="Times New Roman" w:eastAsia="Calibri" w:hAnsi="Times New Roman"/>
          <w:b/>
          <w:bCs/>
          <w:lang w:eastAsia="en-US"/>
        </w:rPr>
        <w:tab/>
        <w:t>6. Гаранционният срок за извършените работи следва да бъде не по-кратък от:</w:t>
      </w:r>
    </w:p>
    <w:p w:rsidR="005A09D7" w:rsidRPr="009209A5" w:rsidRDefault="005A09D7" w:rsidP="005A09D7">
      <w:pPr>
        <w:tabs>
          <w:tab w:val="left" w:pos="1232"/>
        </w:tabs>
        <w:ind w:left="709"/>
        <w:jc w:val="both"/>
        <w:rPr>
          <w:rFonts w:ascii="Times New Roman" w:eastAsia="MS Reference Sans Serif" w:hAnsi="Times New Roman"/>
        </w:rPr>
      </w:pPr>
      <w:r w:rsidRPr="00C0260D">
        <w:rPr>
          <w:rFonts w:ascii="Times New Roman" w:eastAsia="MS Reference Sans Serif" w:hAnsi="Times New Roman"/>
          <w:bCs/>
        </w:rPr>
        <w:t>6.1.</w:t>
      </w:r>
      <w:r w:rsidRPr="009209A5">
        <w:rPr>
          <w:rFonts w:ascii="Times New Roman" w:eastAsia="MS Reference Sans Serif" w:hAnsi="Times New Roman"/>
          <w:b/>
          <w:bCs/>
        </w:rPr>
        <w:t xml:space="preserve"> </w:t>
      </w:r>
      <w:r w:rsidRPr="009209A5">
        <w:rPr>
          <w:rFonts w:ascii="Times New Roman" w:eastAsia="MS Reference Sans Serif" w:hAnsi="Times New Roman"/>
        </w:rPr>
        <w:t xml:space="preserve">На вложените резервни части </w:t>
      </w:r>
      <w:r>
        <w:rPr>
          <w:rFonts w:ascii="Times New Roman" w:eastAsia="MS Reference Sans Serif" w:hAnsi="Times New Roman"/>
        </w:rPr>
        <w:t>–</w:t>
      </w:r>
      <w:r w:rsidRPr="009209A5">
        <w:rPr>
          <w:rFonts w:ascii="Times New Roman" w:eastAsia="MS Reference Sans Serif" w:hAnsi="Times New Roman"/>
        </w:rPr>
        <w:t xml:space="preserve"> срока</w:t>
      </w:r>
      <w:r>
        <w:rPr>
          <w:rFonts w:ascii="Times New Roman" w:eastAsia="MS Reference Sans Serif" w:hAnsi="Times New Roman"/>
        </w:rPr>
        <w:t>,</w:t>
      </w:r>
      <w:r w:rsidRPr="009209A5">
        <w:rPr>
          <w:rFonts w:ascii="Times New Roman" w:eastAsia="MS Reference Sans Serif" w:hAnsi="Times New Roman"/>
        </w:rPr>
        <w:t xml:space="preserve"> даден от производителя;</w:t>
      </w:r>
    </w:p>
    <w:p w:rsidR="005A09D7" w:rsidRDefault="005A09D7" w:rsidP="005A09D7">
      <w:pPr>
        <w:tabs>
          <w:tab w:val="left" w:pos="1232"/>
        </w:tabs>
        <w:ind w:left="709"/>
        <w:jc w:val="both"/>
        <w:rPr>
          <w:rFonts w:ascii="Times New Roman" w:eastAsia="MS Reference Sans Serif" w:hAnsi="Times New Roman"/>
        </w:rPr>
      </w:pPr>
      <w:r w:rsidRPr="00C0260D">
        <w:rPr>
          <w:rFonts w:ascii="Times New Roman" w:eastAsia="MS Reference Sans Serif" w:hAnsi="Times New Roman"/>
          <w:bCs/>
        </w:rPr>
        <w:t>6.</w:t>
      </w:r>
      <w:r w:rsidRPr="00C0260D">
        <w:rPr>
          <w:rFonts w:ascii="Times New Roman" w:eastAsia="MS Reference Sans Serif" w:hAnsi="Times New Roman"/>
        </w:rPr>
        <w:t>2.</w:t>
      </w:r>
      <w:r w:rsidRPr="009209A5">
        <w:rPr>
          <w:rFonts w:ascii="Times New Roman" w:eastAsia="MS Reference Sans Serif" w:hAnsi="Times New Roman"/>
        </w:rPr>
        <w:t xml:space="preserve"> На извършените ремонтни работи - 6 (шест) месеца.</w:t>
      </w:r>
    </w:p>
    <w:p w:rsidR="005A09D7" w:rsidRPr="009209A5" w:rsidRDefault="005A09D7" w:rsidP="005A09D7">
      <w:pPr>
        <w:tabs>
          <w:tab w:val="left" w:pos="1232"/>
        </w:tabs>
        <w:ind w:firstLine="709"/>
        <w:jc w:val="both"/>
        <w:rPr>
          <w:rFonts w:ascii="Times New Roman" w:eastAsia="MS Reference Sans Serif" w:hAnsi="Times New Roman"/>
        </w:rPr>
      </w:pPr>
      <w:r w:rsidRPr="009209A5">
        <w:rPr>
          <w:rFonts w:ascii="Times New Roman" w:eastAsia="MS Reference Sans Serif" w:hAnsi="Times New Roman"/>
        </w:rPr>
        <w:t>При констатиране дефекти и недостатъци в срока на гаранцията, същите се отстраняват за сметка на</w:t>
      </w:r>
      <w:r w:rsidRPr="009209A5">
        <w:rPr>
          <w:rFonts w:ascii="Times New Roman" w:eastAsia="MS Reference Sans Serif" w:hAnsi="Times New Roman"/>
          <w:b/>
          <w:bCs/>
          <w:shd w:val="clear" w:color="auto" w:fill="FFFFFF"/>
        </w:rPr>
        <w:t xml:space="preserve"> </w:t>
      </w:r>
      <w:r w:rsidRPr="00200913">
        <w:rPr>
          <w:rFonts w:ascii="Times New Roman" w:eastAsia="MS Reference Sans Serif" w:hAnsi="Times New Roman"/>
          <w:bCs/>
          <w:shd w:val="clear" w:color="auto" w:fill="FFFFFF"/>
        </w:rPr>
        <w:t>Изпълнителя.</w:t>
      </w:r>
    </w:p>
    <w:p w:rsidR="005A09D7" w:rsidRPr="00200913" w:rsidRDefault="005A09D7" w:rsidP="005A09D7">
      <w:pPr>
        <w:tabs>
          <w:tab w:val="left" w:pos="748"/>
        </w:tabs>
        <w:jc w:val="both"/>
        <w:rPr>
          <w:rFonts w:ascii="Times New Roman" w:eastAsia="Calibri" w:hAnsi="Times New Roman"/>
          <w:b/>
          <w:color w:val="000000"/>
          <w:lang w:eastAsia="en-US"/>
        </w:rPr>
      </w:pPr>
      <w:r w:rsidRPr="009209A5">
        <w:rPr>
          <w:rFonts w:ascii="Times New Roman" w:eastAsia="Calibri" w:hAnsi="Times New Roman"/>
          <w:b/>
          <w:lang w:val="en-US" w:eastAsia="en-US"/>
        </w:rPr>
        <w:tab/>
      </w:r>
      <w:r w:rsidRPr="00200913">
        <w:rPr>
          <w:rFonts w:ascii="Times New Roman" w:eastAsia="Calibri" w:hAnsi="Times New Roman"/>
          <w:lang w:eastAsia="en-US"/>
        </w:rPr>
        <w:t>7</w:t>
      </w:r>
      <w:r w:rsidRPr="00200913">
        <w:rPr>
          <w:rFonts w:ascii="Times New Roman" w:eastAsia="Calibri" w:hAnsi="Times New Roman"/>
          <w:b/>
          <w:lang w:eastAsia="en-US"/>
        </w:rPr>
        <w:t xml:space="preserve">. Автомобилите на ТП ДГС </w:t>
      </w:r>
      <w:r>
        <w:rPr>
          <w:rFonts w:ascii="Times New Roman" w:eastAsia="Calibri" w:hAnsi="Times New Roman"/>
          <w:b/>
          <w:lang w:eastAsia="en-US"/>
        </w:rPr>
        <w:t>"Лом"</w:t>
      </w:r>
      <w:r w:rsidRPr="00200913">
        <w:rPr>
          <w:rFonts w:ascii="Times New Roman" w:eastAsia="Calibri" w:hAnsi="Times New Roman"/>
          <w:b/>
          <w:lang w:eastAsia="en-US"/>
        </w:rPr>
        <w:t xml:space="preserve"> следва да се приемат за</w:t>
      </w:r>
      <w:r w:rsidRPr="00200913">
        <w:rPr>
          <w:rFonts w:ascii="Times New Roman" w:eastAsia="Calibri" w:hAnsi="Times New Roman"/>
          <w:b/>
          <w:color w:val="000000"/>
          <w:lang w:eastAsia="en-US"/>
        </w:rPr>
        <w:t xml:space="preserve"> обслужване и ремонт в сервизните центрове </w:t>
      </w:r>
      <w:r w:rsidRPr="0010356E">
        <w:rPr>
          <w:rFonts w:ascii="Times New Roman" w:eastAsia="Calibri" w:hAnsi="Times New Roman"/>
          <w:b/>
          <w:lang w:eastAsia="en-US"/>
        </w:rPr>
        <w:t>на изпълнителя</w:t>
      </w:r>
      <w:r>
        <w:rPr>
          <w:rFonts w:ascii="Times New Roman" w:eastAsia="Calibri" w:hAnsi="Times New Roman"/>
          <w:b/>
          <w:color w:val="FF0000"/>
          <w:lang w:eastAsia="en-US"/>
        </w:rPr>
        <w:t xml:space="preserve"> </w:t>
      </w:r>
      <w:r w:rsidRPr="00200913">
        <w:rPr>
          <w:rFonts w:ascii="Times New Roman" w:eastAsia="Calibri" w:hAnsi="Times New Roman"/>
          <w:b/>
          <w:color w:val="000000"/>
          <w:lang w:eastAsia="en-US"/>
        </w:rPr>
        <w:t>с предимство, независимо от временната натовареност на сервиза.</w:t>
      </w:r>
    </w:p>
    <w:p w:rsidR="005A09D7" w:rsidRPr="000F4909" w:rsidRDefault="005A09D7" w:rsidP="005A09D7">
      <w:pPr>
        <w:tabs>
          <w:tab w:val="left" w:pos="993"/>
        </w:tabs>
        <w:suppressAutoHyphens/>
        <w:ind w:firstLine="709"/>
        <w:jc w:val="both"/>
        <w:rPr>
          <w:rFonts w:ascii="Times New Roman" w:eastAsia="Arial Unicode MS" w:hAnsi="Times New Roman"/>
          <w:kern w:val="1"/>
          <w:lang w:eastAsia="hi-IN" w:bidi="hi-IN"/>
        </w:rPr>
      </w:pPr>
      <w:r w:rsidRPr="00200913">
        <w:rPr>
          <w:rFonts w:ascii="Times New Roman" w:eastAsia="Arial Unicode MS" w:hAnsi="Times New Roman"/>
          <w:kern w:val="1"/>
          <w:lang w:eastAsia="hi-IN" w:bidi="hi-IN"/>
        </w:rPr>
        <w:t>8. Разходите за транспорт от местонахождението на авариралите автомобили до сервизната база на изпълнителя са за сметка на изпълнителя.</w:t>
      </w:r>
    </w:p>
    <w:p w:rsidR="005A09D7" w:rsidRDefault="005A09D7" w:rsidP="005A09D7">
      <w:pPr>
        <w:jc w:val="center"/>
        <w:rPr>
          <w:rFonts w:ascii="Times New Roman" w:hAnsi="Times New Roman"/>
          <w:b/>
          <w:u w:val="single"/>
        </w:rPr>
      </w:pPr>
    </w:p>
    <w:p w:rsidR="005A09D7" w:rsidRDefault="005A09D7" w:rsidP="005A09D7">
      <w:pPr>
        <w:jc w:val="center"/>
        <w:rPr>
          <w:rFonts w:ascii="Times New Roman" w:hAnsi="Times New Roman"/>
          <w:b/>
          <w:u w:val="single"/>
        </w:rPr>
      </w:pPr>
    </w:p>
    <w:p w:rsidR="00671A0B" w:rsidRPr="005A09D7" w:rsidRDefault="00671A0B" w:rsidP="005A09D7">
      <w:pPr>
        <w:tabs>
          <w:tab w:val="left" w:pos="2115"/>
        </w:tabs>
        <w:rPr>
          <w:lang w:val="en-US" w:eastAsia="en-US"/>
        </w:rPr>
      </w:pPr>
    </w:p>
    <w:sectPr w:rsidR="00671A0B" w:rsidRPr="005A09D7" w:rsidSect="00591559">
      <w:footerReference w:type="default" r:id="rId8"/>
      <w:pgSz w:w="11906" w:h="16838" w:code="9"/>
      <w:pgMar w:top="142" w:right="849" w:bottom="0"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26" w:rsidRDefault="009B0526">
      <w:r>
        <w:separator/>
      </w:r>
    </w:p>
  </w:endnote>
  <w:endnote w:type="continuationSeparator" w:id="0">
    <w:p w:rsidR="009B0526" w:rsidRDefault="009B0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52" w:rsidRDefault="00D579DA" w:rsidP="00591559">
    <w:pPr>
      <w:pStyle w:val="Footer"/>
      <w:tabs>
        <w:tab w:val="center" w:pos="4320"/>
        <w:tab w:val="right" w:pos="9720"/>
      </w:tabs>
      <w:jc w:val="center"/>
    </w:pPr>
    <w:r>
      <w:rPr>
        <w:noProof/>
      </w:rPr>
      <w:drawing>
        <wp:inline distT="0" distB="0" distL="0" distR="0">
          <wp:extent cx="5762625" cy="95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7F2052" w:rsidRPr="00AA4E4F" w:rsidRDefault="007F2052" w:rsidP="00AA4E4F">
    <w:pPr>
      <w:pStyle w:val="Footer"/>
      <w:tabs>
        <w:tab w:val="center" w:pos="4320"/>
        <w:tab w:val="right" w:pos="9720"/>
      </w:tabs>
      <w:jc w:val="center"/>
      <w:rPr>
        <w:color w:val="FF0000"/>
      </w:rPr>
    </w:pPr>
    <w:r>
      <w:rPr>
        <w:color w:val="FF0000"/>
      </w:rPr>
      <w:t>3</w:t>
    </w:r>
    <w:r>
      <w:rPr>
        <w:color w:val="FF0000"/>
        <w:lang w:val="en-US"/>
      </w:rPr>
      <w:t>600</w:t>
    </w:r>
    <w:r>
      <w:rPr>
        <w:color w:val="FF0000"/>
      </w:rPr>
      <w:t xml:space="preserve"> гр. Лом, ул. „Александър Стамболийски</w:t>
    </w:r>
    <w:r w:rsidRPr="00C916CF">
      <w:rPr>
        <w:color w:val="FF0000"/>
      </w:rPr>
      <w:t>” № 2</w:t>
    </w:r>
    <w:r>
      <w:rPr>
        <w:color w:val="FF0000"/>
      </w:rPr>
      <w:t>7,тел.: + 359 97160105</w:t>
    </w:r>
    <w:r w:rsidRPr="00C916CF">
      <w:rPr>
        <w:color w:val="FF0000"/>
      </w:rPr>
      <w:t>,</w:t>
    </w:r>
    <w:r w:rsidRPr="00C916CF">
      <w:rPr>
        <w:color w:val="FF0000"/>
        <w:lang w:val="en-US"/>
      </w:rPr>
      <w:t xml:space="preserve"> </w:t>
    </w:r>
    <w:r w:rsidRPr="00C916CF">
      <w:rPr>
        <w:color w:val="FF0000"/>
      </w:rPr>
      <w:t>ЕИК:201617476</w:t>
    </w:r>
    <w:r>
      <w:rPr>
        <w:color w:val="FF0000"/>
      </w:rPr>
      <w:t>0195</w:t>
    </w:r>
    <w:r>
      <w:rPr>
        <w:color w:val="FF0000"/>
        <w:lang w:val="en-US"/>
      </w:rPr>
      <w:t xml:space="preserve">  </w:t>
    </w:r>
    <w:r w:rsidRPr="00C916CF">
      <w:rPr>
        <w:color w:val="FF0000"/>
        <w:lang w:val="en-GB"/>
      </w:rPr>
      <w:t xml:space="preserve">e-mail: </w:t>
    </w:r>
    <w:hyperlink r:id="rId2" w:history="1">
      <w:r w:rsidRPr="00136E72">
        <w:rPr>
          <w:rStyle w:val="Hyperlink"/>
          <w:lang w:val="en-US"/>
        </w:rPr>
        <w:t>dgslom@abv.bg</w:t>
      </w:r>
    </w:hyperlink>
  </w:p>
  <w:p w:rsidR="007F2052" w:rsidRPr="00E04711" w:rsidRDefault="007F2052" w:rsidP="001F63DA">
    <w:pPr>
      <w:pStyle w:val="Footer"/>
      <w:tabs>
        <w:tab w:val="center" w:pos="4320"/>
        <w:tab w:val="right" w:pos="972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26" w:rsidRDefault="009B0526">
      <w:r>
        <w:separator/>
      </w:r>
    </w:p>
  </w:footnote>
  <w:footnote w:type="continuationSeparator" w:id="0">
    <w:p w:rsidR="009B0526" w:rsidRDefault="009B0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F82329"/>
    <w:multiLevelType w:val="hybridMultilevel"/>
    <w:tmpl w:val="9C1EA9D4"/>
    <w:lvl w:ilvl="0" w:tplc="E0467AE8">
      <w:numFmt w:val="bullet"/>
      <w:lvlText w:val="-"/>
      <w:lvlJc w:val="left"/>
      <w:pPr>
        <w:tabs>
          <w:tab w:val="num" w:pos="720"/>
        </w:tabs>
        <w:ind w:left="720" w:hanging="360"/>
      </w:pPr>
      <w:rPr>
        <w:rFonts w:ascii="Times New Roman" w:eastAsia="ArialMT"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pStyle w:val="Heading3"/>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pStyle w:val="Heading7"/>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5606A17"/>
    <w:multiLevelType w:val="hybridMultilevel"/>
    <w:tmpl w:val="1A3A7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9218"/>
  </w:hdrShapeDefaults>
  <w:footnotePr>
    <w:footnote w:id="-1"/>
    <w:footnote w:id="0"/>
  </w:footnotePr>
  <w:endnotePr>
    <w:endnote w:id="-1"/>
    <w:endnote w:id="0"/>
  </w:endnotePr>
  <w:compat/>
  <w:rsids>
    <w:rsidRoot w:val="00E04711"/>
    <w:rsid w:val="000132B2"/>
    <w:rsid w:val="000240CA"/>
    <w:rsid w:val="00025709"/>
    <w:rsid w:val="00030DAD"/>
    <w:rsid w:val="00032211"/>
    <w:rsid w:val="00033CF1"/>
    <w:rsid w:val="00061884"/>
    <w:rsid w:val="000728D5"/>
    <w:rsid w:val="0008705A"/>
    <w:rsid w:val="00091581"/>
    <w:rsid w:val="00093F15"/>
    <w:rsid w:val="000A4796"/>
    <w:rsid w:val="000A6391"/>
    <w:rsid w:val="000B5941"/>
    <w:rsid w:val="000B79DD"/>
    <w:rsid w:val="000C28E6"/>
    <w:rsid w:val="000D39C4"/>
    <w:rsid w:val="001125F3"/>
    <w:rsid w:val="001140E8"/>
    <w:rsid w:val="00115474"/>
    <w:rsid w:val="00117963"/>
    <w:rsid w:val="00120F0B"/>
    <w:rsid w:val="00121212"/>
    <w:rsid w:val="00135B87"/>
    <w:rsid w:val="00140D6A"/>
    <w:rsid w:val="00153557"/>
    <w:rsid w:val="00155563"/>
    <w:rsid w:val="00165CD0"/>
    <w:rsid w:val="001721B3"/>
    <w:rsid w:val="00173361"/>
    <w:rsid w:val="001754AC"/>
    <w:rsid w:val="001756E1"/>
    <w:rsid w:val="001775F1"/>
    <w:rsid w:val="00183F1D"/>
    <w:rsid w:val="00187C69"/>
    <w:rsid w:val="001A6FE0"/>
    <w:rsid w:val="001B01B0"/>
    <w:rsid w:val="001B0836"/>
    <w:rsid w:val="001B0A0E"/>
    <w:rsid w:val="001B4F12"/>
    <w:rsid w:val="001B67E0"/>
    <w:rsid w:val="001B7124"/>
    <w:rsid w:val="001C47B2"/>
    <w:rsid w:val="001D1F6B"/>
    <w:rsid w:val="001D7814"/>
    <w:rsid w:val="001E39C6"/>
    <w:rsid w:val="001F3EB7"/>
    <w:rsid w:val="001F45C6"/>
    <w:rsid w:val="001F63DA"/>
    <w:rsid w:val="002046AF"/>
    <w:rsid w:val="00222834"/>
    <w:rsid w:val="00227772"/>
    <w:rsid w:val="002317BE"/>
    <w:rsid w:val="002349CE"/>
    <w:rsid w:val="002533E7"/>
    <w:rsid w:val="00261233"/>
    <w:rsid w:val="002659EC"/>
    <w:rsid w:val="00275331"/>
    <w:rsid w:val="002770B9"/>
    <w:rsid w:val="00280C9F"/>
    <w:rsid w:val="00280E2E"/>
    <w:rsid w:val="00285C5B"/>
    <w:rsid w:val="00294F3B"/>
    <w:rsid w:val="00295AA5"/>
    <w:rsid w:val="00296D49"/>
    <w:rsid w:val="002A0596"/>
    <w:rsid w:val="002A405F"/>
    <w:rsid w:val="002A5852"/>
    <w:rsid w:val="002B7C19"/>
    <w:rsid w:val="002C1D30"/>
    <w:rsid w:val="002C1DFB"/>
    <w:rsid w:val="002C38E5"/>
    <w:rsid w:val="002D27FB"/>
    <w:rsid w:val="002E01AC"/>
    <w:rsid w:val="002E2E98"/>
    <w:rsid w:val="002E3A10"/>
    <w:rsid w:val="002E41F7"/>
    <w:rsid w:val="002F210E"/>
    <w:rsid w:val="002F3D4A"/>
    <w:rsid w:val="00301CF6"/>
    <w:rsid w:val="00306550"/>
    <w:rsid w:val="0031394E"/>
    <w:rsid w:val="003159CB"/>
    <w:rsid w:val="00331736"/>
    <w:rsid w:val="00337230"/>
    <w:rsid w:val="003473B4"/>
    <w:rsid w:val="00362878"/>
    <w:rsid w:val="00362F38"/>
    <w:rsid w:val="003813E5"/>
    <w:rsid w:val="00384920"/>
    <w:rsid w:val="003857A3"/>
    <w:rsid w:val="00385E28"/>
    <w:rsid w:val="00386BBE"/>
    <w:rsid w:val="003B79DD"/>
    <w:rsid w:val="003D2B0C"/>
    <w:rsid w:val="003E214E"/>
    <w:rsid w:val="003E3EA3"/>
    <w:rsid w:val="003E403F"/>
    <w:rsid w:val="003F2292"/>
    <w:rsid w:val="003F6855"/>
    <w:rsid w:val="004255D0"/>
    <w:rsid w:val="00461045"/>
    <w:rsid w:val="00466004"/>
    <w:rsid w:val="00473108"/>
    <w:rsid w:val="0048053D"/>
    <w:rsid w:val="00485402"/>
    <w:rsid w:val="004865C0"/>
    <w:rsid w:val="00486CC8"/>
    <w:rsid w:val="004A2F2E"/>
    <w:rsid w:val="004A54C6"/>
    <w:rsid w:val="004A6E93"/>
    <w:rsid w:val="004B13D9"/>
    <w:rsid w:val="004B2689"/>
    <w:rsid w:val="004B3F2E"/>
    <w:rsid w:val="004B437C"/>
    <w:rsid w:val="004C3C37"/>
    <w:rsid w:val="004C5BC4"/>
    <w:rsid w:val="004D1B2B"/>
    <w:rsid w:val="004D3CCE"/>
    <w:rsid w:val="004F3E86"/>
    <w:rsid w:val="0050071A"/>
    <w:rsid w:val="005053B0"/>
    <w:rsid w:val="0050683B"/>
    <w:rsid w:val="00515A1E"/>
    <w:rsid w:val="00522983"/>
    <w:rsid w:val="00545F25"/>
    <w:rsid w:val="00550998"/>
    <w:rsid w:val="005610E2"/>
    <w:rsid w:val="00563C21"/>
    <w:rsid w:val="005724F0"/>
    <w:rsid w:val="0057300A"/>
    <w:rsid w:val="00582CC3"/>
    <w:rsid w:val="005855FC"/>
    <w:rsid w:val="0058756D"/>
    <w:rsid w:val="00591559"/>
    <w:rsid w:val="005A09D7"/>
    <w:rsid w:val="005A42E1"/>
    <w:rsid w:val="005B2345"/>
    <w:rsid w:val="005B4E47"/>
    <w:rsid w:val="005B5E5E"/>
    <w:rsid w:val="005C3836"/>
    <w:rsid w:val="005D78E5"/>
    <w:rsid w:val="005F44EA"/>
    <w:rsid w:val="005F7916"/>
    <w:rsid w:val="006002D7"/>
    <w:rsid w:val="00605241"/>
    <w:rsid w:val="00606C6B"/>
    <w:rsid w:val="006145BE"/>
    <w:rsid w:val="00626BC4"/>
    <w:rsid w:val="0063662B"/>
    <w:rsid w:val="00636867"/>
    <w:rsid w:val="00662CEE"/>
    <w:rsid w:val="00671A0B"/>
    <w:rsid w:val="00674C59"/>
    <w:rsid w:val="00692CD1"/>
    <w:rsid w:val="006B2F93"/>
    <w:rsid w:val="006B5DA7"/>
    <w:rsid w:val="006D748A"/>
    <w:rsid w:val="006E21D0"/>
    <w:rsid w:val="006F0F36"/>
    <w:rsid w:val="006F3577"/>
    <w:rsid w:val="006F67F3"/>
    <w:rsid w:val="00723204"/>
    <w:rsid w:val="007256CC"/>
    <w:rsid w:val="00726E7F"/>
    <w:rsid w:val="00727CE4"/>
    <w:rsid w:val="00732425"/>
    <w:rsid w:val="00737F76"/>
    <w:rsid w:val="0075066F"/>
    <w:rsid w:val="00750AF7"/>
    <w:rsid w:val="00751283"/>
    <w:rsid w:val="00754D47"/>
    <w:rsid w:val="0076252B"/>
    <w:rsid w:val="00763E30"/>
    <w:rsid w:val="00765722"/>
    <w:rsid w:val="0077087B"/>
    <w:rsid w:val="0077100F"/>
    <w:rsid w:val="00771CF5"/>
    <w:rsid w:val="00772417"/>
    <w:rsid w:val="00773C53"/>
    <w:rsid w:val="00783D4A"/>
    <w:rsid w:val="0078717B"/>
    <w:rsid w:val="00791B23"/>
    <w:rsid w:val="0079642E"/>
    <w:rsid w:val="007A368B"/>
    <w:rsid w:val="007A4DC0"/>
    <w:rsid w:val="007B395E"/>
    <w:rsid w:val="007C28D6"/>
    <w:rsid w:val="007D1D6F"/>
    <w:rsid w:val="007D407D"/>
    <w:rsid w:val="007D4325"/>
    <w:rsid w:val="007F2052"/>
    <w:rsid w:val="008008A2"/>
    <w:rsid w:val="00800D3B"/>
    <w:rsid w:val="008029C4"/>
    <w:rsid w:val="0080633A"/>
    <w:rsid w:val="00810C08"/>
    <w:rsid w:val="00815D96"/>
    <w:rsid w:val="00817131"/>
    <w:rsid w:val="00821D21"/>
    <w:rsid w:val="008271D9"/>
    <w:rsid w:val="00827653"/>
    <w:rsid w:val="008353C1"/>
    <w:rsid w:val="00836E4B"/>
    <w:rsid w:val="00842EAB"/>
    <w:rsid w:val="008468DF"/>
    <w:rsid w:val="00850781"/>
    <w:rsid w:val="00854569"/>
    <w:rsid w:val="00856447"/>
    <w:rsid w:val="00857214"/>
    <w:rsid w:val="00872D2E"/>
    <w:rsid w:val="0088755C"/>
    <w:rsid w:val="008A1BAC"/>
    <w:rsid w:val="008C045E"/>
    <w:rsid w:val="008C4998"/>
    <w:rsid w:val="008C5097"/>
    <w:rsid w:val="008C61CB"/>
    <w:rsid w:val="008D104A"/>
    <w:rsid w:val="008D1805"/>
    <w:rsid w:val="008D1E8D"/>
    <w:rsid w:val="008D5CC8"/>
    <w:rsid w:val="008D6969"/>
    <w:rsid w:val="008E04A8"/>
    <w:rsid w:val="009008F3"/>
    <w:rsid w:val="00901B81"/>
    <w:rsid w:val="00901F36"/>
    <w:rsid w:val="00902B5E"/>
    <w:rsid w:val="00913368"/>
    <w:rsid w:val="00917682"/>
    <w:rsid w:val="00920000"/>
    <w:rsid w:val="009266B0"/>
    <w:rsid w:val="00930C48"/>
    <w:rsid w:val="00932BD4"/>
    <w:rsid w:val="00934A17"/>
    <w:rsid w:val="009372F0"/>
    <w:rsid w:val="00946B3F"/>
    <w:rsid w:val="00954632"/>
    <w:rsid w:val="00957843"/>
    <w:rsid w:val="009822B6"/>
    <w:rsid w:val="00982942"/>
    <w:rsid w:val="00982C20"/>
    <w:rsid w:val="009846EC"/>
    <w:rsid w:val="009902FC"/>
    <w:rsid w:val="0099165C"/>
    <w:rsid w:val="009934F5"/>
    <w:rsid w:val="0099594D"/>
    <w:rsid w:val="009A38AA"/>
    <w:rsid w:val="009A3A9C"/>
    <w:rsid w:val="009A77D1"/>
    <w:rsid w:val="009B0526"/>
    <w:rsid w:val="009B087B"/>
    <w:rsid w:val="009B683A"/>
    <w:rsid w:val="009B7DDA"/>
    <w:rsid w:val="009C0B1D"/>
    <w:rsid w:val="009C11D4"/>
    <w:rsid w:val="009C2E60"/>
    <w:rsid w:val="009C7C01"/>
    <w:rsid w:val="009D0084"/>
    <w:rsid w:val="009D17D0"/>
    <w:rsid w:val="009D44CE"/>
    <w:rsid w:val="009E7F88"/>
    <w:rsid w:val="009F28FC"/>
    <w:rsid w:val="00A01031"/>
    <w:rsid w:val="00A03782"/>
    <w:rsid w:val="00A05306"/>
    <w:rsid w:val="00A13CC8"/>
    <w:rsid w:val="00A14164"/>
    <w:rsid w:val="00A23040"/>
    <w:rsid w:val="00A26272"/>
    <w:rsid w:val="00A34904"/>
    <w:rsid w:val="00A45028"/>
    <w:rsid w:val="00A46405"/>
    <w:rsid w:val="00A46794"/>
    <w:rsid w:val="00A56038"/>
    <w:rsid w:val="00A6022B"/>
    <w:rsid w:val="00A6123F"/>
    <w:rsid w:val="00A64EE4"/>
    <w:rsid w:val="00A87AB2"/>
    <w:rsid w:val="00A92A80"/>
    <w:rsid w:val="00AA4E4F"/>
    <w:rsid w:val="00AB73E9"/>
    <w:rsid w:val="00AC47D4"/>
    <w:rsid w:val="00AC7370"/>
    <w:rsid w:val="00AC74DA"/>
    <w:rsid w:val="00AD1287"/>
    <w:rsid w:val="00AD22DE"/>
    <w:rsid w:val="00AD2EEB"/>
    <w:rsid w:val="00AE1311"/>
    <w:rsid w:val="00AF2C74"/>
    <w:rsid w:val="00AF4D7C"/>
    <w:rsid w:val="00AF4F58"/>
    <w:rsid w:val="00AF5C2E"/>
    <w:rsid w:val="00B02698"/>
    <w:rsid w:val="00B11A3F"/>
    <w:rsid w:val="00B26514"/>
    <w:rsid w:val="00B3162B"/>
    <w:rsid w:val="00B3200A"/>
    <w:rsid w:val="00B320C3"/>
    <w:rsid w:val="00B33E3C"/>
    <w:rsid w:val="00B427A7"/>
    <w:rsid w:val="00B479F4"/>
    <w:rsid w:val="00B5237D"/>
    <w:rsid w:val="00B57168"/>
    <w:rsid w:val="00B64CC0"/>
    <w:rsid w:val="00B676CD"/>
    <w:rsid w:val="00BA4BBA"/>
    <w:rsid w:val="00BA541D"/>
    <w:rsid w:val="00BA5451"/>
    <w:rsid w:val="00BB25AA"/>
    <w:rsid w:val="00BC48DC"/>
    <w:rsid w:val="00BD0191"/>
    <w:rsid w:val="00BD0367"/>
    <w:rsid w:val="00BD7FA3"/>
    <w:rsid w:val="00BE4382"/>
    <w:rsid w:val="00C119B7"/>
    <w:rsid w:val="00C27BE1"/>
    <w:rsid w:val="00C32A75"/>
    <w:rsid w:val="00C3672C"/>
    <w:rsid w:val="00C36DF0"/>
    <w:rsid w:val="00C46CC9"/>
    <w:rsid w:val="00C4779A"/>
    <w:rsid w:val="00C57514"/>
    <w:rsid w:val="00C57C0B"/>
    <w:rsid w:val="00C57D36"/>
    <w:rsid w:val="00C633A7"/>
    <w:rsid w:val="00C70676"/>
    <w:rsid w:val="00C76B46"/>
    <w:rsid w:val="00C77507"/>
    <w:rsid w:val="00C83F70"/>
    <w:rsid w:val="00C86725"/>
    <w:rsid w:val="00C916CF"/>
    <w:rsid w:val="00C916F1"/>
    <w:rsid w:val="00CA359C"/>
    <w:rsid w:val="00CA4278"/>
    <w:rsid w:val="00CA736B"/>
    <w:rsid w:val="00CB096D"/>
    <w:rsid w:val="00CB57E9"/>
    <w:rsid w:val="00CC083E"/>
    <w:rsid w:val="00CE01C8"/>
    <w:rsid w:val="00CE535E"/>
    <w:rsid w:val="00CE7FD5"/>
    <w:rsid w:val="00CF21B0"/>
    <w:rsid w:val="00D002EE"/>
    <w:rsid w:val="00D006F6"/>
    <w:rsid w:val="00D04762"/>
    <w:rsid w:val="00D16593"/>
    <w:rsid w:val="00D20B02"/>
    <w:rsid w:val="00D27806"/>
    <w:rsid w:val="00D34AE4"/>
    <w:rsid w:val="00D358FB"/>
    <w:rsid w:val="00D579DA"/>
    <w:rsid w:val="00D66F90"/>
    <w:rsid w:val="00D67628"/>
    <w:rsid w:val="00D75EB9"/>
    <w:rsid w:val="00D82018"/>
    <w:rsid w:val="00D822DF"/>
    <w:rsid w:val="00DB1252"/>
    <w:rsid w:val="00DB6C02"/>
    <w:rsid w:val="00DC53E8"/>
    <w:rsid w:val="00DC71CB"/>
    <w:rsid w:val="00DD1900"/>
    <w:rsid w:val="00DD6F44"/>
    <w:rsid w:val="00DE1E4C"/>
    <w:rsid w:val="00DE36A2"/>
    <w:rsid w:val="00DE762D"/>
    <w:rsid w:val="00DF0BD3"/>
    <w:rsid w:val="00DF157A"/>
    <w:rsid w:val="00DF397E"/>
    <w:rsid w:val="00E0360E"/>
    <w:rsid w:val="00E04711"/>
    <w:rsid w:val="00E04ED1"/>
    <w:rsid w:val="00E0558C"/>
    <w:rsid w:val="00E15CCD"/>
    <w:rsid w:val="00E23A00"/>
    <w:rsid w:val="00E25AEE"/>
    <w:rsid w:val="00E32B9D"/>
    <w:rsid w:val="00E3373A"/>
    <w:rsid w:val="00E42CDD"/>
    <w:rsid w:val="00E56FD7"/>
    <w:rsid w:val="00E64C81"/>
    <w:rsid w:val="00E715F4"/>
    <w:rsid w:val="00E81BA6"/>
    <w:rsid w:val="00E95A9D"/>
    <w:rsid w:val="00E95BF4"/>
    <w:rsid w:val="00E967B8"/>
    <w:rsid w:val="00EA5D2D"/>
    <w:rsid w:val="00EA6504"/>
    <w:rsid w:val="00EC0A0F"/>
    <w:rsid w:val="00EC2130"/>
    <w:rsid w:val="00EC3A43"/>
    <w:rsid w:val="00EC7577"/>
    <w:rsid w:val="00ED6B46"/>
    <w:rsid w:val="00EE0CB7"/>
    <w:rsid w:val="00EE6079"/>
    <w:rsid w:val="00EE7396"/>
    <w:rsid w:val="00EF6E84"/>
    <w:rsid w:val="00F05432"/>
    <w:rsid w:val="00F061E7"/>
    <w:rsid w:val="00F1009A"/>
    <w:rsid w:val="00F10EFF"/>
    <w:rsid w:val="00F25821"/>
    <w:rsid w:val="00F320E3"/>
    <w:rsid w:val="00F34A2F"/>
    <w:rsid w:val="00F374F1"/>
    <w:rsid w:val="00F44871"/>
    <w:rsid w:val="00F62BAD"/>
    <w:rsid w:val="00F76736"/>
    <w:rsid w:val="00F97FE3"/>
    <w:rsid w:val="00FA6CEB"/>
    <w:rsid w:val="00FB4AA8"/>
    <w:rsid w:val="00FB73A9"/>
    <w:rsid w:val="00FC5380"/>
    <w:rsid w:val="00FC63BA"/>
    <w:rsid w:val="00FC6DEE"/>
    <w:rsid w:val="00FD04AC"/>
    <w:rsid w:val="00FD48B1"/>
    <w:rsid w:val="00FE06C2"/>
    <w:rsid w:val="00FE1118"/>
    <w:rsid w:val="00FF764D"/>
    <w:rsid w:val="00FF7AC8"/>
    <w:rsid w:val="00FF7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CEB"/>
    <w:rPr>
      <w:sz w:val="24"/>
      <w:szCs w:val="24"/>
    </w:rPr>
  </w:style>
  <w:style w:type="paragraph" w:styleId="Heading3">
    <w:name w:val="heading 3"/>
    <w:basedOn w:val="Normal"/>
    <w:next w:val="Normal"/>
    <w:qFormat/>
    <w:rsid w:val="002C38E5"/>
    <w:pPr>
      <w:keepNext/>
      <w:numPr>
        <w:ilvl w:val="2"/>
        <w:numId w:val="1"/>
      </w:numPr>
      <w:tabs>
        <w:tab w:val="left" w:pos="720"/>
      </w:tabs>
      <w:suppressAutoHyphens/>
      <w:jc w:val="right"/>
      <w:outlineLvl w:val="2"/>
    </w:pPr>
    <w:rPr>
      <w:rFonts w:ascii="Tahoma" w:eastAsia="SimSun" w:hAnsi="Tahoma" w:cs="Times New Roman"/>
      <w:b/>
      <w:sz w:val="18"/>
      <w:szCs w:val="20"/>
      <w:lang w:val="en-US" w:eastAsia="ar-SA"/>
    </w:rPr>
  </w:style>
  <w:style w:type="paragraph" w:styleId="Heading7">
    <w:name w:val="heading 7"/>
    <w:basedOn w:val="Normal"/>
    <w:next w:val="Normal"/>
    <w:qFormat/>
    <w:rsid w:val="002C38E5"/>
    <w:pPr>
      <w:keepNext/>
      <w:numPr>
        <w:ilvl w:val="6"/>
        <w:numId w:val="1"/>
      </w:numPr>
      <w:tabs>
        <w:tab w:val="left" w:pos="1296"/>
      </w:tabs>
      <w:suppressAutoHyphens/>
      <w:ind w:left="0" w:right="-524" w:firstLine="0"/>
      <w:outlineLvl w:val="6"/>
    </w:pPr>
    <w:rPr>
      <w:rFonts w:ascii="Tahoma" w:eastAsia="SimSun" w:hAnsi="Tahoma"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4711"/>
    <w:pPr>
      <w:tabs>
        <w:tab w:val="center" w:pos="4703"/>
        <w:tab w:val="right" w:pos="9406"/>
      </w:tabs>
    </w:pPr>
  </w:style>
  <w:style w:type="character" w:styleId="Hyperlink">
    <w:name w:val="Hyperlink"/>
    <w:rsid w:val="00E04711"/>
    <w:rPr>
      <w:color w:val="0000FF"/>
      <w:u w:val="single"/>
    </w:rPr>
  </w:style>
  <w:style w:type="paragraph" w:styleId="Title">
    <w:name w:val="Title"/>
    <w:basedOn w:val="Normal"/>
    <w:link w:val="TitleChar"/>
    <w:qFormat/>
    <w:rsid w:val="00E04711"/>
    <w:pPr>
      <w:jc w:val="center"/>
    </w:pPr>
    <w:rPr>
      <w:rFonts w:ascii="Tahoma" w:hAnsi="Tahoma" w:cs="Tahoma"/>
      <w:b/>
      <w:bCs/>
      <w:lang w:eastAsia="en-US"/>
    </w:rPr>
  </w:style>
  <w:style w:type="character" w:customStyle="1" w:styleId="TitleChar">
    <w:name w:val="Title Char"/>
    <w:link w:val="Title"/>
    <w:rsid w:val="00E04711"/>
    <w:rPr>
      <w:rFonts w:ascii="Tahoma" w:hAnsi="Tahoma" w:cs="Tahoma"/>
      <w:b/>
      <w:bCs/>
      <w:sz w:val="24"/>
      <w:szCs w:val="24"/>
      <w:lang w:val="bg-BG" w:eastAsia="en-US" w:bidi="ar-SA"/>
    </w:rPr>
  </w:style>
  <w:style w:type="character" w:customStyle="1" w:styleId="FooterChar">
    <w:name w:val="Footer Char"/>
    <w:link w:val="Footer"/>
    <w:rsid w:val="00E04711"/>
    <w:rPr>
      <w:sz w:val="24"/>
      <w:szCs w:val="24"/>
      <w:lang w:val="bg-BG" w:eastAsia="bg-BG" w:bidi="ar-SA"/>
    </w:rPr>
  </w:style>
  <w:style w:type="paragraph" w:customStyle="1" w:styleId="a">
    <w:name w:val="Без разредка"/>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BalloonText">
    <w:name w:val="Balloon Text"/>
    <w:basedOn w:val="Normal"/>
    <w:semiHidden/>
    <w:rsid w:val="0099594D"/>
    <w:rPr>
      <w:sz w:val="16"/>
      <w:szCs w:val="16"/>
    </w:rPr>
  </w:style>
  <w:style w:type="paragraph" w:styleId="Header">
    <w:name w:val="header"/>
    <w:basedOn w:val="Normal"/>
    <w:rsid w:val="001F63DA"/>
    <w:pPr>
      <w:tabs>
        <w:tab w:val="center" w:pos="4536"/>
        <w:tab w:val="right" w:pos="9072"/>
      </w:tabs>
    </w:pPr>
  </w:style>
  <w:style w:type="table" w:styleId="TableGrid">
    <w:name w:val="Table Grid"/>
    <w:basedOn w:val="TableNormal"/>
    <w:rsid w:val="00FC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6F0F36"/>
    <w:pPr>
      <w:ind w:left="283" w:hanging="283"/>
      <w:contextualSpacing/>
    </w:pPr>
  </w:style>
  <w:style w:type="paragraph" w:styleId="Salutation">
    <w:name w:val="Salutation"/>
    <w:basedOn w:val="Normal"/>
    <w:next w:val="Normal"/>
    <w:link w:val="SalutationChar"/>
    <w:rsid w:val="006F0F36"/>
  </w:style>
  <w:style w:type="character" w:customStyle="1" w:styleId="SalutationChar">
    <w:name w:val="Salutation Char"/>
    <w:link w:val="Salutation"/>
    <w:rsid w:val="006F0F36"/>
    <w:rPr>
      <w:sz w:val="24"/>
      <w:szCs w:val="24"/>
    </w:rPr>
  </w:style>
  <w:style w:type="paragraph" w:styleId="BodyText">
    <w:name w:val="Body Text"/>
    <w:basedOn w:val="Normal"/>
    <w:link w:val="BodyTextChar"/>
    <w:rsid w:val="006F0F36"/>
    <w:pPr>
      <w:spacing w:after="120"/>
    </w:pPr>
  </w:style>
  <w:style w:type="character" w:customStyle="1" w:styleId="BodyTextChar">
    <w:name w:val="Body Text Char"/>
    <w:link w:val="BodyText"/>
    <w:rsid w:val="006F0F36"/>
    <w:rPr>
      <w:sz w:val="24"/>
      <w:szCs w:val="24"/>
    </w:rPr>
  </w:style>
  <w:style w:type="paragraph" w:styleId="BodyTextIndent">
    <w:name w:val="Body Text Indent"/>
    <w:basedOn w:val="Normal"/>
    <w:link w:val="BodyTextIndentChar"/>
    <w:rsid w:val="006F0F36"/>
    <w:pPr>
      <w:spacing w:after="120"/>
      <w:ind w:left="283"/>
    </w:pPr>
  </w:style>
  <w:style w:type="character" w:customStyle="1" w:styleId="BodyTextIndentChar">
    <w:name w:val="Body Text Indent Char"/>
    <w:link w:val="BodyTextIndent"/>
    <w:rsid w:val="006F0F36"/>
    <w:rPr>
      <w:sz w:val="24"/>
      <w:szCs w:val="24"/>
    </w:rPr>
  </w:style>
  <w:style w:type="paragraph" w:styleId="BodyTextFirstIndent">
    <w:name w:val="Body Text First Indent"/>
    <w:basedOn w:val="BodyText"/>
    <w:link w:val="BodyTextFirstIndentChar"/>
    <w:rsid w:val="006F0F36"/>
    <w:pPr>
      <w:ind w:firstLine="210"/>
    </w:pPr>
  </w:style>
  <w:style w:type="character" w:customStyle="1" w:styleId="BodyTextFirstIndentChar">
    <w:name w:val="Body Text First Indent Char"/>
    <w:basedOn w:val="BodyTextChar"/>
    <w:link w:val="BodyTextFirstIndent"/>
    <w:rsid w:val="006F0F36"/>
  </w:style>
  <w:style w:type="paragraph" w:customStyle="1" w:styleId="a0">
    <w:name w:val="Списък на абзаци"/>
    <w:basedOn w:val="Normal"/>
    <w:qFormat/>
    <w:rsid w:val="00AA4E4F"/>
    <w:pPr>
      <w:ind w:left="720"/>
      <w:contextualSpacing/>
    </w:pPr>
    <w:rPr>
      <w:rFonts w:ascii="Times New Roman" w:eastAsia="Times New Roman" w:hAnsi="Times New Roman" w:cs="Times New Roman"/>
      <w:sz w:val="20"/>
      <w:szCs w:val="20"/>
      <w:lang w:val="en-US"/>
    </w:rPr>
  </w:style>
  <w:style w:type="paragraph" w:customStyle="1" w:styleId="CharChar">
    <w:name w:val="Char Char Знак Знак"/>
    <w:basedOn w:val="Normal"/>
    <w:rsid w:val="00CA4278"/>
    <w:pPr>
      <w:tabs>
        <w:tab w:val="left" w:pos="709"/>
      </w:tabs>
    </w:pPr>
    <w:rPr>
      <w:rFonts w:ascii="Tahoma" w:eastAsia="Times New Roman" w:hAnsi="Tahoma" w:cs="Times New Roman"/>
      <w:lang w:val="pl-PL" w:eastAsia="pl-PL"/>
    </w:rPr>
  </w:style>
</w:styles>
</file>

<file path=word/webSettings.xml><?xml version="1.0" encoding="utf-8"?>
<w:webSettings xmlns:r="http://schemas.openxmlformats.org/officeDocument/2006/relationships" xmlns:w="http://schemas.openxmlformats.org/wordprocessingml/2006/main">
  <w:divs>
    <w:div w:id="478232298">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gslom@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Links>
    <vt:vector size="6" baseType="variant">
      <vt:variant>
        <vt:i4>7405657</vt:i4>
      </vt:variant>
      <vt:variant>
        <vt:i4>0</vt:i4>
      </vt:variant>
      <vt:variant>
        <vt:i4>0</vt:i4>
      </vt:variant>
      <vt:variant>
        <vt:i4>5</vt:i4>
      </vt:variant>
      <vt:variant>
        <vt:lpwstr>mailto:dgslom@abv.bg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cp:lastModifiedBy>
  <cp:revision>2</cp:revision>
  <cp:lastPrinted>2017-03-15T06:47:00Z</cp:lastPrinted>
  <dcterms:created xsi:type="dcterms:W3CDTF">2018-04-11T06:35:00Z</dcterms:created>
  <dcterms:modified xsi:type="dcterms:W3CDTF">2018-04-11T06:35:00Z</dcterms:modified>
</cp:coreProperties>
</file>